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F27ECD">
        <w:rPr>
          <w:rFonts w:cs="Arial"/>
          <w:b/>
          <w:sz w:val="24"/>
          <w:szCs w:val="24"/>
        </w:rPr>
        <w:t>3</w:t>
      </w:r>
      <w:r>
        <w:rPr>
          <w:rFonts w:eastAsia="宋体" w:cs="Arial"/>
          <w:b/>
          <w:sz w:val="24"/>
          <w:szCs w:val="24"/>
          <w:lang w:eastAsia="zh-CN"/>
        </w:rPr>
        <w:t>-e</w:t>
      </w:r>
      <w:r w:rsidRPr="007D3E81">
        <w:rPr>
          <w:rFonts w:cs="Arial"/>
          <w:b/>
          <w:sz w:val="24"/>
          <w:szCs w:val="24"/>
        </w:rPr>
        <w:tab/>
      </w:r>
      <w:r w:rsidR="00164DA8" w:rsidRPr="00164DA8">
        <w:rPr>
          <w:rFonts w:cs="Arial"/>
          <w:b/>
          <w:sz w:val="24"/>
          <w:szCs w:val="24"/>
        </w:rPr>
        <w:t>R3-213967</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D574C">
        <w:rPr>
          <w:rFonts w:ascii="Arial" w:eastAsia="MS Mincho" w:hAnsi="Arial" w:cs="Arial"/>
          <w:b/>
          <w:sz w:val="24"/>
          <w:szCs w:val="24"/>
        </w:rPr>
        <w:t>1</w:t>
      </w:r>
      <w:r w:rsidR="00F27ECD">
        <w:rPr>
          <w:rFonts w:ascii="Arial" w:eastAsia="MS Mincho" w:hAnsi="Arial" w:cs="Arial"/>
          <w:b/>
          <w:sz w:val="24"/>
          <w:szCs w:val="24"/>
        </w:rPr>
        <w:t>6</w:t>
      </w:r>
      <w:r w:rsidR="00134683" w:rsidRPr="00946759">
        <w:rPr>
          <w:rFonts w:ascii="Arial" w:eastAsia="MS Mincho" w:hAnsi="Arial" w:cs="Arial"/>
          <w:b/>
          <w:sz w:val="24"/>
          <w:szCs w:val="24"/>
        </w:rPr>
        <w:t xml:space="preserve"> </w:t>
      </w:r>
      <w:r w:rsidR="00F27ECD">
        <w:rPr>
          <w:rFonts w:ascii="Arial" w:eastAsia="MS Mincho" w:hAnsi="Arial" w:cs="Arial"/>
          <w:b/>
          <w:sz w:val="24"/>
          <w:szCs w:val="24"/>
        </w:rPr>
        <w:t>Aug</w:t>
      </w:r>
      <w:r w:rsidR="00134683" w:rsidRPr="00946759">
        <w:rPr>
          <w:rFonts w:ascii="Arial" w:eastAsia="MS Mincho" w:hAnsi="Arial" w:cs="Arial"/>
          <w:b/>
          <w:sz w:val="24"/>
          <w:szCs w:val="24"/>
        </w:rPr>
        <w:t xml:space="preserve"> – </w:t>
      </w:r>
      <w:r w:rsidR="009D574C">
        <w:rPr>
          <w:rFonts w:ascii="Arial" w:eastAsia="MS Mincho" w:hAnsi="Arial" w:cs="Arial"/>
          <w:b/>
          <w:sz w:val="24"/>
          <w:szCs w:val="24"/>
        </w:rPr>
        <w:t>2</w:t>
      </w:r>
      <w:r w:rsidR="00F96A31">
        <w:rPr>
          <w:rFonts w:ascii="Arial" w:eastAsia="MS Mincho" w:hAnsi="Arial" w:cs="Arial"/>
          <w:b/>
          <w:sz w:val="24"/>
          <w:szCs w:val="24"/>
        </w:rPr>
        <w:t>6</w:t>
      </w:r>
      <w:r w:rsidR="00134683" w:rsidRPr="00946759">
        <w:rPr>
          <w:rFonts w:ascii="Arial" w:eastAsia="MS Mincho" w:hAnsi="Arial" w:cs="Arial"/>
          <w:b/>
          <w:sz w:val="24"/>
          <w:szCs w:val="24"/>
        </w:rPr>
        <w:t xml:space="preserve"> </w:t>
      </w:r>
      <w:r w:rsidR="00F96A31">
        <w:rPr>
          <w:rFonts w:ascii="Arial" w:eastAsia="MS Mincho" w:hAnsi="Arial" w:cs="Arial"/>
          <w:b/>
          <w:sz w:val="24"/>
          <w:szCs w:val="24"/>
        </w:rPr>
        <w:t>Aug</w:t>
      </w:r>
      <w:r w:rsidR="00134683"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w:t>
      </w:r>
      <w:r w:rsidR="00292163">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11CF1" w:rsidRPr="00711CF1">
        <w:rPr>
          <w:rFonts w:ascii="Arial" w:hAnsi="Arial"/>
          <w:sz w:val="24"/>
        </w:rPr>
        <w:t xml:space="preserve">Discussion on RAN visible </w:t>
      </w:r>
      <w:proofErr w:type="spellStart"/>
      <w:r w:rsidR="00711CF1" w:rsidRPr="00711CF1">
        <w:rPr>
          <w:rFonts w:ascii="Arial" w:hAnsi="Arial"/>
          <w:sz w:val="24"/>
        </w:rPr>
        <w:t>QoE</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Heading1"/>
        <w:rPr>
          <w:rFonts w:eastAsia="宋体"/>
          <w:lang w:eastAsia="zh-CN"/>
        </w:rPr>
      </w:pPr>
      <w:r w:rsidRPr="00FD47F0">
        <w:t>Introduction</w:t>
      </w:r>
    </w:p>
    <w:p w:rsidR="00292163" w:rsidRDefault="00292163" w:rsidP="00292163">
      <w:pPr>
        <w:tabs>
          <w:tab w:val="left" w:pos="1327"/>
        </w:tabs>
        <w:jc w:val="both"/>
      </w:pPr>
      <w:r>
        <w:t xml:space="preserve">In </w:t>
      </w:r>
      <w:r w:rsidR="00A412DA">
        <w:t>RAN3 112</w:t>
      </w:r>
      <w:r>
        <w:t xml:space="preserve"> e-meeting, </w:t>
      </w:r>
      <w:r w:rsidR="00A412DA">
        <w:t xml:space="preserve">RAN visible </w:t>
      </w:r>
      <w:proofErr w:type="spellStart"/>
      <w:r w:rsidR="00A412DA">
        <w:t>QoE</w:t>
      </w:r>
      <w:proofErr w:type="spellEnd"/>
      <w:r w:rsidR="00A412DA">
        <w:t xml:space="preserve"> was discussed and below agreements and working assumptions</w:t>
      </w:r>
      <w:r>
        <w:t>:</w:t>
      </w:r>
    </w:p>
    <w:p w:rsidR="00292163" w:rsidRDefault="00292163" w:rsidP="00292163">
      <w:pPr>
        <w:tabs>
          <w:tab w:val="left" w:pos="1327"/>
        </w:tabs>
        <w:jc w:val="both"/>
      </w:pPr>
      <w:r>
        <w:rPr>
          <w:noProof/>
          <w:lang w:val="en-US" w:eastAsia="zh-CN"/>
        </w:rPr>
        <mc:AlternateContent>
          <mc:Choice Requires="wps">
            <w:drawing>
              <wp:inline distT="0" distB="0" distL="0" distR="0" wp14:anchorId="3A26589D" wp14:editId="6C2258DF">
                <wp:extent cx="5896708" cy="4103077"/>
                <wp:effectExtent l="0" t="0" r="27940"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708" cy="4103077"/>
                        </a:xfrm>
                        <a:prstGeom prst="rect">
                          <a:avLst/>
                        </a:prstGeom>
                        <a:solidFill>
                          <a:srgbClr val="FFFFFF"/>
                        </a:solidFill>
                        <a:ln w="9525">
                          <a:solidFill>
                            <a:srgbClr val="000000"/>
                          </a:solidFill>
                          <a:miter lim="800000"/>
                          <a:headEnd/>
                          <a:tailEnd/>
                        </a:ln>
                      </wps:spPr>
                      <wps:txbx>
                        <w:txbxContent>
                          <w:p w:rsidR="00003E6A" w:rsidRDefault="00003E6A" w:rsidP="00003E6A">
                            <w:pPr>
                              <w:spacing w:after="0"/>
                              <w:rPr>
                                <w:rFonts w:ascii="Calibri" w:hAnsi="Calibri" w:cs="Calibri"/>
                                <w:i/>
                                <w:color w:val="FF0000"/>
                                <w:sz w:val="16"/>
                                <w:szCs w:val="16"/>
                              </w:rPr>
                            </w:pPr>
                            <w:r>
                              <w:rPr>
                                <w:rFonts w:ascii="Calibri" w:hAnsi="Calibri" w:cs="Calibri"/>
                                <w:i/>
                                <w:color w:val="FF0000"/>
                                <w:sz w:val="16"/>
                                <w:szCs w:val="16"/>
                              </w:rPr>
                              <w:t>RAN3#112e:</w:t>
                            </w:r>
                          </w:p>
                          <w:p w:rsidR="00003E6A" w:rsidRDefault="00003E6A" w:rsidP="00003E6A">
                            <w:pPr>
                              <w:spacing w:after="0"/>
                              <w:rPr>
                                <w:rFonts w:ascii="Calibri" w:hAnsi="Calibri" w:cs="Calibri"/>
                                <w:color w:val="00B050"/>
                                <w:sz w:val="16"/>
                                <w:szCs w:val="16"/>
                                <w:lang w:eastAsia="zh-CN"/>
                              </w:rPr>
                            </w:pPr>
                            <w:r>
                              <w:rPr>
                                <w:rFonts w:ascii="Calibri" w:hAnsi="Calibri" w:cs="Calibri"/>
                                <w:color w:val="00B050"/>
                                <w:sz w:val="16"/>
                                <w:szCs w:val="16"/>
                              </w:rPr>
                              <w:t xml:space="preserve">The service types supported in the Rel17 RAN-visible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framework are DASH streaming and VR.</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WA: The following metrics, pertaining to DASH streaming and VR services, should be supported in the Rel17 RVQOE framework:</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Buffer Level </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Average Throughput</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Playout Delay</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Play List (FFS)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Additional metrics are FFS; detailed descriptions are FFS.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LS to other WGs, based on the resolution of the WA above, is expected at the next RAN3 meeting.</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The following is supported within the RVQOE framework:</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RAN-visible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metrics: a subset of legacy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metrics data collected from UE, which are useful for RAN.</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RAN-visible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values: a set of values derived from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metrics data through a model/function defined in collaboration with SA4 (pending SA4).</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WA: The RAN generates the RVQOE measurement configuration</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The UE is assumed to indicate to the RAN its capability with respect to providing RVQOE metrics (LS to RAN2 seems needed).</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WA: RVQOE collection can be configured only if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 are configured for the same service type.</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Together with the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 the RVQOE is supported in the following aspects: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Activation, and deactivation procedures </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WA: Multiple simultaneous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 handling in case of RAN overload (FFS)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Per-slice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(FFS)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The support for RVQOE in other aspects (e.g. mobility, alignment with radio-related measurements) is FFS.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WA: the ID used to identify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 is reused for identifying the RVQOE measurements. </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WA: the RVQOE report is provided inside a dedicated IE, outside the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report container. </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FFS whether the RVQOE reporting is upon RAN request.</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Send an LS asking SA4 input on how RVQOE values can be defined, for the metrics selected for RVQOE support and whether the UE can generate RVQOE values.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Whether transfer of RVQOE configuration to the target be supported will be discussed after the basic solution for mobility has been defined.</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Whether the RVQOE report can be </w:t>
                            </w:r>
                            <w:proofErr w:type="spellStart"/>
                            <w:r>
                              <w:rPr>
                                <w:rFonts w:ascii="Calibri" w:hAnsi="Calibri" w:cs="Calibri"/>
                                <w:color w:val="00B050"/>
                                <w:sz w:val="16"/>
                                <w:szCs w:val="16"/>
                              </w:rPr>
                              <w:t>signaled</w:t>
                            </w:r>
                            <w:proofErr w:type="spellEnd"/>
                            <w:r>
                              <w:rPr>
                                <w:rFonts w:ascii="Calibri" w:hAnsi="Calibri" w:cs="Calibri"/>
                                <w:color w:val="00B050"/>
                                <w:sz w:val="16"/>
                                <w:szCs w:val="16"/>
                              </w:rPr>
                              <w:t xml:space="preserve"> from the target to the source at handover will be discussed after the basic solution for mobility has been defined.</w:t>
                            </w:r>
                          </w:p>
                          <w:p w:rsidR="00292163" w:rsidRPr="00675B89" w:rsidRDefault="00003E6A" w:rsidP="00003E6A">
                            <w:pPr>
                              <w:spacing w:after="0"/>
                            </w:pPr>
                            <w:r>
                              <w:rPr>
                                <w:rFonts w:ascii="Calibri" w:hAnsi="Calibri" w:cs="Calibri"/>
                                <w:color w:val="00B050"/>
                                <w:sz w:val="16"/>
                                <w:szCs w:val="16"/>
                              </w:rPr>
                              <w:t xml:space="preserve">WA: </w:t>
                            </w:r>
                            <w:proofErr w:type="spellStart"/>
                            <w:r>
                              <w:rPr>
                                <w:rFonts w:ascii="Calibri" w:hAnsi="Calibri" w:cs="Calibri"/>
                                <w:color w:val="00B050"/>
                                <w:sz w:val="16"/>
                                <w:szCs w:val="16"/>
                              </w:rPr>
                              <w:t>gNB</w:t>
                            </w:r>
                            <w:proofErr w:type="spellEnd"/>
                            <w:r>
                              <w:rPr>
                                <w:rFonts w:ascii="Calibri" w:hAnsi="Calibri" w:cs="Calibri"/>
                                <w:color w:val="00B050"/>
                                <w:sz w:val="16"/>
                                <w:szCs w:val="16"/>
                              </w:rPr>
                              <w:t xml:space="preserve">-CU may signal </w:t>
                            </w:r>
                            <w:proofErr w:type="spellStart"/>
                            <w:r>
                              <w:rPr>
                                <w:rFonts w:ascii="Calibri" w:hAnsi="Calibri" w:cs="Calibri"/>
                                <w:color w:val="00B050"/>
                                <w:sz w:val="16"/>
                                <w:szCs w:val="16"/>
                              </w:rPr>
                              <w:t>RVQoE</w:t>
                            </w:r>
                            <w:proofErr w:type="spellEnd"/>
                            <w:r>
                              <w:rPr>
                                <w:rFonts w:ascii="Calibri" w:hAnsi="Calibri" w:cs="Calibri"/>
                                <w:color w:val="00B050"/>
                                <w:sz w:val="16"/>
                                <w:szCs w:val="16"/>
                              </w:rPr>
                              <w:t xml:space="preserve"> report to </w:t>
                            </w:r>
                            <w:proofErr w:type="spellStart"/>
                            <w:r>
                              <w:rPr>
                                <w:rFonts w:ascii="Calibri" w:hAnsi="Calibri" w:cs="Calibri"/>
                                <w:color w:val="00B050"/>
                                <w:sz w:val="16"/>
                                <w:szCs w:val="16"/>
                              </w:rPr>
                              <w:t>gNB</w:t>
                            </w:r>
                            <w:proofErr w:type="spellEnd"/>
                            <w:r>
                              <w:rPr>
                                <w:rFonts w:ascii="Calibri" w:hAnsi="Calibri" w:cs="Calibri"/>
                                <w:color w:val="00B050"/>
                                <w:sz w:val="16"/>
                                <w:szCs w:val="16"/>
                              </w:rPr>
                              <w:t>-DU over F1</w:t>
                            </w:r>
                          </w:p>
                        </w:txbxContent>
                      </wps:txbx>
                      <wps:bodyPr rot="0" vert="horz" wrap="square" lIns="91440" tIns="45720" rIns="91440" bIns="45720" anchor="t" anchorCtr="0">
                        <a:noAutofit/>
                      </wps:bodyPr>
                    </wps:wsp>
                  </a:graphicData>
                </a:graphic>
              </wp:inline>
            </w:drawing>
          </mc:Choice>
          <mc:Fallback>
            <w:pict>
              <v:shapetype w14:anchorId="3A26589D" id="_x0000_t202" coordsize="21600,21600" o:spt="202" path="m,l,21600r21600,l21600,xe">
                <v:stroke joinstyle="miter"/>
                <v:path gradientshapeok="t" o:connecttype="rect"/>
              </v:shapetype>
              <v:shape id="文本框 2" o:spid="_x0000_s1026" type="#_x0000_t202" style="width:464.3pt;height:32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">
                <v:textbox>
                  <w:txbxContent>
                    <w:p w:rsidR="00003E6A" w:rsidRDefault="00003E6A" w:rsidP="00003E6A">
                      <w:pPr>
                        <w:spacing w:after="0"/>
                        <w:rPr>
                          <w:rFonts w:ascii="Calibri" w:hAnsi="Calibri" w:cs="Calibri"/>
                          <w:i/>
                          <w:color w:val="FF0000"/>
                          <w:sz w:val="16"/>
                          <w:szCs w:val="16"/>
                        </w:rPr>
                      </w:pPr>
                      <w:r>
                        <w:rPr>
                          <w:rFonts w:ascii="Calibri" w:hAnsi="Calibri" w:cs="Calibri"/>
                          <w:i/>
                          <w:color w:val="FF0000"/>
                          <w:sz w:val="16"/>
                          <w:szCs w:val="16"/>
                        </w:rPr>
                        <w:t>RAN3#112e:</w:t>
                      </w:r>
                    </w:p>
                    <w:p w:rsidR="00003E6A" w:rsidRDefault="00003E6A" w:rsidP="00003E6A">
                      <w:pPr>
                        <w:spacing w:after="0"/>
                        <w:rPr>
                          <w:rFonts w:ascii="Calibri" w:hAnsi="Calibri" w:cs="Calibri"/>
                          <w:color w:val="00B050"/>
                          <w:sz w:val="16"/>
                          <w:szCs w:val="16"/>
                          <w:lang w:eastAsia="zh-CN"/>
                        </w:rPr>
                      </w:pPr>
                      <w:r>
                        <w:rPr>
                          <w:rFonts w:ascii="Calibri" w:hAnsi="Calibri" w:cs="Calibri"/>
                          <w:color w:val="00B050"/>
                          <w:sz w:val="16"/>
                          <w:szCs w:val="16"/>
                        </w:rPr>
                        <w:t xml:space="preserve">The service types supported in the Rel17 RAN-visible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framework are DASH streaming and VR.</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WA: The following metrics, pertaining to DASH streaming and VR services, should be supported in the Rel17 RVQOE framework:</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Buffer Level </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Average Throughput</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Playout Delay</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Play List (FFS)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Additional metrics are FFS; detailed descriptions are FFS.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LS to other WGs, based on the resolution of the WA above, is expected at the next RAN3 meeting.</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The following is supported within the RVQOE framework:</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RAN-visible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metrics: a subset of legacy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metrics data collected from UE, which are useful for RAN.</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RAN-visible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values: a set of values derived from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metrics data through a model/function defined in collaboration with SA4 (pending SA4).</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WA: The RAN generates the RVQOE measurement configuration</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The UE is assumed to indicate to the RAN its capability with respect to providing RVQOE metrics (LS to RAN2 seems needed).</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WA: RVQOE collection can be configured only if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 are configured for the same service type.</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Together with the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 the RVQOE is supported in the following aspects: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Activation, and deactivation procedures </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WA: Multiple simultaneous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 handling in case of RAN overload (FFS)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 Per-slice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(FFS)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The support for RVQOE in other aspects (e.g. mobility, alignment with radio-related measurements) is FFS.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WA: the ID used to identify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 is reused for identifying the RVQOE measurements. </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WA: the RVQOE report is provided inside a dedicated IE, outside the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report container. </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FFS whether the RVQOE reporting is upon RAN request.</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Send an LS asking SA4 input on how RVQOE values can be defined, for the metrics selected for RVQOE support and whether the UE can generate RVQOE values.</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Whether transfer of RVQOE configuration to the target be supported will be discussed after the basic solution for mobility has been defined.</w:t>
                      </w:r>
                    </w:p>
                    <w:p w:rsidR="00003E6A" w:rsidRDefault="00003E6A" w:rsidP="00003E6A">
                      <w:pPr>
                        <w:spacing w:after="0"/>
                        <w:rPr>
                          <w:rFonts w:ascii="Calibri" w:hAnsi="Calibri" w:cs="Calibri"/>
                          <w:color w:val="00B050"/>
                          <w:sz w:val="16"/>
                          <w:szCs w:val="16"/>
                        </w:rPr>
                      </w:pPr>
                      <w:r>
                        <w:rPr>
                          <w:rFonts w:ascii="Calibri" w:hAnsi="Calibri" w:cs="Calibri"/>
                          <w:color w:val="00B050"/>
                          <w:sz w:val="16"/>
                          <w:szCs w:val="16"/>
                        </w:rPr>
                        <w:t xml:space="preserve">Whether the RVQOE report can be </w:t>
                      </w:r>
                      <w:proofErr w:type="spellStart"/>
                      <w:r>
                        <w:rPr>
                          <w:rFonts w:ascii="Calibri" w:hAnsi="Calibri" w:cs="Calibri"/>
                          <w:color w:val="00B050"/>
                          <w:sz w:val="16"/>
                          <w:szCs w:val="16"/>
                        </w:rPr>
                        <w:t>signaled</w:t>
                      </w:r>
                      <w:proofErr w:type="spellEnd"/>
                      <w:r>
                        <w:rPr>
                          <w:rFonts w:ascii="Calibri" w:hAnsi="Calibri" w:cs="Calibri"/>
                          <w:color w:val="00B050"/>
                          <w:sz w:val="16"/>
                          <w:szCs w:val="16"/>
                        </w:rPr>
                        <w:t xml:space="preserve"> from the target to the source at handover will be discussed after the basic solution for mobility has been defined.</w:t>
                      </w:r>
                    </w:p>
                    <w:p w:rsidR="00292163" w:rsidRPr="00675B89" w:rsidRDefault="00003E6A" w:rsidP="00003E6A">
                      <w:pPr>
                        <w:spacing w:after="0"/>
                      </w:pPr>
                      <w:r>
                        <w:rPr>
                          <w:rFonts w:ascii="Calibri" w:hAnsi="Calibri" w:cs="Calibri"/>
                          <w:color w:val="00B050"/>
                          <w:sz w:val="16"/>
                          <w:szCs w:val="16"/>
                        </w:rPr>
                        <w:t xml:space="preserve">WA: </w:t>
                      </w:r>
                      <w:proofErr w:type="spellStart"/>
                      <w:r>
                        <w:rPr>
                          <w:rFonts w:ascii="Calibri" w:hAnsi="Calibri" w:cs="Calibri"/>
                          <w:color w:val="00B050"/>
                          <w:sz w:val="16"/>
                          <w:szCs w:val="16"/>
                        </w:rPr>
                        <w:t>gNB</w:t>
                      </w:r>
                      <w:proofErr w:type="spellEnd"/>
                      <w:r>
                        <w:rPr>
                          <w:rFonts w:ascii="Calibri" w:hAnsi="Calibri" w:cs="Calibri"/>
                          <w:color w:val="00B050"/>
                          <w:sz w:val="16"/>
                          <w:szCs w:val="16"/>
                        </w:rPr>
                        <w:t xml:space="preserve">-CU may signal </w:t>
                      </w:r>
                      <w:proofErr w:type="spellStart"/>
                      <w:r>
                        <w:rPr>
                          <w:rFonts w:ascii="Calibri" w:hAnsi="Calibri" w:cs="Calibri"/>
                          <w:color w:val="00B050"/>
                          <w:sz w:val="16"/>
                          <w:szCs w:val="16"/>
                        </w:rPr>
                        <w:t>RVQoE</w:t>
                      </w:r>
                      <w:proofErr w:type="spellEnd"/>
                      <w:r>
                        <w:rPr>
                          <w:rFonts w:ascii="Calibri" w:hAnsi="Calibri" w:cs="Calibri"/>
                          <w:color w:val="00B050"/>
                          <w:sz w:val="16"/>
                          <w:szCs w:val="16"/>
                        </w:rPr>
                        <w:t xml:space="preserve"> report to </w:t>
                      </w:r>
                      <w:proofErr w:type="spellStart"/>
                      <w:r>
                        <w:rPr>
                          <w:rFonts w:ascii="Calibri" w:hAnsi="Calibri" w:cs="Calibri"/>
                          <w:color w:val="00B050"/>
                          <w:sz w:val="16"/>
                          <w:szCs w:val="16"/>
                        </w:rPr>
                        <w:t>gNB</w:t>
                      </w:r>
                      <w:proofErr w:type="spellEnd"/>
                      <w:r>
                        <w:rPr>
                          <w:rFonts w:ascii="Calibri" w:hAnsi="Calibri" w:cs="Calibri"/>
                          <w:color w:val="00B050"/>
                          <w:sz w:val="16"/>
                          <w:szCs w:val="16"/>
                        </w:rPr>
                        <w:t>-DU over F1</w:t>
                      </w:r>
                    </w:p>
                  </w:txbxContent>
                </v:textbox>
                <w10:anchorlock/>
              </v:shape>
            </w:pict>
          </mc:Fallback>
        </mc:AlternateContent>
      </w:r>
    </w:p>
    <w:p w:rsidR="00292163" w:rsidRDefault="00292163" w:rsidP="00292163">
      <w:pPr>
        <w:tabs>
          <w:tab w:val="left" w:pos="1327"/>
        </w:tabs>
        <w:jc w:val="both"/>
      </w:pPr>
      <w:r w:rsidRPr="00753A81">
        <w:t>In this paper</w:t>
      </w:r>
      <w:r w:rsidR="00A412DA">
        <w:t>,</w:t>
      </w:r>
      <w:r w:rsidRPr="00753A81">
        <w:t xml:space="preserve"> we </w:t>
      </w:r>
      <w:r>
        <w:t>would like to</w:t>
      </w:r>
      <w:r w:rsidR="00A412DA">
        <w:t xml:space="preserve"> </w:t>
      </w:r>
      <w:r w:rsidR="00505D39">
        <w:t>further</w:t>
      </w:r>
      <w:r>
        <w:t xml:space="preserve"> </w:t>
      </w:r>
      <w:r w:rsidRPr="00753A81">
        <w:t xml:space="preserve">discuss </w:t>
      </w:r>
      <w:r>
        <w:t xml:space="preserve">the RAN visible </w:t>
      </w:r>
      <w:proofErr w:type="spellStart"/>
      <w:r>
        <w:t>QoE</w:t>
      </w:r>
      <w:proofErr w:type="spellEnd"/>
      <w:r w:rsidR="00A412DA">
        <w:t xml:space="preserve"> based on the above</w:t>
      </w:r>
      <w:r>
        <w:rPr>
          <w:rFonts w:ascii="Arial" w:hAnsi="Arial" w:cs="Arial"/>
          <w:lang w:eastAsia="zh-CN"/>
        </w:rPr>
        <w:t>.</w:t>
      </w:r>
    </w:p>
    <w:p w:rsidR="00A91319" w:rsidRDefault="00A91319" w:rsidP="00A91319">
      <w:pPr>
        <w:pStyle w:val="Heading1"/>
        <w:rPr>
          <w:rFonts w:eastAsia="宋体"/>
          <w:lang w:eastAsia="zh-CN"/>
        </w:rPr>
      </w:pPr>
      <w:r w:rsidRPr="00FD47F0">
        <w:rPr>
          <w:rFonts w:eastAsia="宋体"/>
          <w:lang w:eastAsia="zh-CN"/>
        </w:rPr>
        <w:t>Discussion</w:t>
      </w:r>
    </w:p>
    <w:p w:rsidR="00FC789A" w:rsidRDefault="00CC0667" w:rsidP="00134683">
      <w:pPr>
        <w:pStyle w:val="Heading2"/>
        <w:keepNext/>
        <w:keepLines/>
        <w:spacing w:before="180" w:beforeAutospacing="0" w:afterLines="0" w:after="180"/>
        <w:ind w:left="1134" w:hanging="1134"/>
        <w:rPr>
          <w:szCs w:val="20"/>
          <w:lang w:eastAsia="en-US"/>
        </w:rPr>
      </w:pPr>
      <w:r w:rsidRPr="00657F33">
        <w:rPr>
          <w:szCs w:val="20"/>
          <w:lang w:eastAsia="en-US"/>
        </w:rPr>
        <w:t>2.</w:t>
      </w:r>
      <w:r w:rsidR="0017387A" w:rsidRPr="00657F33">
        <w:rPr>
          <w:szCs w:val="20"/>
          <w:lang w:eastAsia="en-US"/>
        </w:rPr>
        <w:t>1</w:t>
      </w:r>
      <w:r w:rsidR="00023BAD" w:rsidRPr="00657F33">
        <w:rPr>
          <w:szCs w:val="20"/>
          <w:lang w:eastAsia="en-US"/>
        </w:rPr>
        <w:t xml:space="preserve"> </w:t>
      </w:r>
      <w:r w:rsidR="00075A4F">
        <w:rPr>
          <w:szCs w:val="20"/>
          <w:lang w:eastAsia="en-US"/>
        </w:rPr>
        <w:t xml:space="preserve">RAN visible </w:t>
      </w:r>
      <w:proofErr w:type="spellStart"/>
      <w:r w:rsidR="00075A4F">
        <w:rPr>
          <w:szCs w:val="20"/>
          <w:lang w:eastAsia="en-US"/>
        </w:rPr>
        <w:t>QoE</w:t>
      </w:r>
      <w:proofErr w:type="spellEnd"/>
      <w:r w:rsidR="00075A4F">
        <w:rPr>
          <w:szCs w:val="20"/>
          <w:lang w:eastAsia="en-US"/>
        </w:rPr>
        <w:t xml:space="preserve"> metrics</w:t>
      </w:r>
      <w:r w:rsidR="00D675C2">
        <w:rPr>
          <w:szCs w:val="20"/>
          <w:lang w:eastAsia="en-US"/>
        </w:rPr>
        <w:t xml:space="preserve"> and </w:t>
      </w:r>
      <w:proofErr w:type="spellStart"/>
      <w:r w:rsidR="00D675C2">
        <w:rPr>
          <w:szCs w:val="20"/>
          <w:lang w:eastAsia="en-US"/>
        </w:rPr>
        <w:t>QoE</w:t>
      </w:r>
      <w:proofErr w:type="spellEnd"/>
      <w:r w:rsidR="00D675C2">
        <w:rPr>
          <w:szCs w:val="20"/>
          <w:lang w:eastAsia="en-US"/>
        </w:rPr>
        <w:t xml:space="preserve"> values</w:t>
      </w:r>
    </w:p>
    <w:p w:rsidR="00075A4F" w:rsidRDefault="00075A4F" w:rsidP="00740314">
      <w:pPr>
        <w:rPr>
          <w:rFonts w:eastAsiaTheme="minorEastAsia"/>
          <w:lang w:eastAsia="zh-CN"/>
        </w:rPr>
      </w:pPr>
      <w:r>
        <w:rPr>
          <w:rFonts w:eastAsiaTheme="minorEastAsia"/>
          <w:lang w:eastAsia="zh-CN"/>
        </w:rPr>
        <w:t xml:space="preserve">As we discussed in [1], we had analysed that below use cases can benefit from </w:t>
      </w:r>
      <w:proofErr w:type="spellStart"/>
      <w:r>
        <w:rPr>
          <w:rFonts w:eastAsiaTheme="minorEastAsia"/>
          <w:lang w:eastAsia="zh-CN"/>
        </w:rPr>
        <w:t>QoE</w:t>
      </w:r>
      <w:proofErr w:type="spellEnd"/>
      <w:r>
        <w:rPr>
          <w:rFonts w:eastAsiaTheme="minorEastAsia"/>
          <w:lang w:eastAsia="zh-CN"/>
        </w:rPr>
        <w:t xml:space="preserve"> information:</w:t>
      </w:r>
    </w:p>
    <w:tbl>
      <w:tblPr>
        <w:tblStyle w:val="TableGrid"/>
        <w:tblW w:w="0" w:type="auto"/>
        <w:tblLook w:val="04A0" w:firstRow="1" w:lastRow="0" w:firstColumn="1" w:lastColumn="0" w:noHBand="0" w:noVBand="1"/>
      </w:tblPr>
      <w:tblGrid>
        <w:gridCol w:w="2378"/>
        <w:gridCol w:w="5869"/>
      </w:tblGrid>
      <w:tr w:rsidR="00075A4F" w:rsidTr="00075A4F">
        <w:trPr>
          <w:trHeight w:val="374"/>
        </w:trPr>
        <w:tc>
          <w:tcPr>
            <w:tcW w:w="2378" w:type="dxa"/>
            <w:vAlign w:val="center"/>
          </w:tcPr>
          <w:p w:rsidR="00075A4F" w:rsidRPr="002D03E8" w:rsidRDefault="00075A4F" w:rsidP="00421C75">
            <w:pPr>
              <w:overflowPunct/>
              <w:autoSpaceDE/>
              <w:autoSpaceDN/>
              <w:adjustRightInd/>
              <w:jc w:val="center"/>
              <w:textAlignment w:val="auto"/>
              <w:rPr>
                <w:rFonts w:eastAsiaTheme="minorEastAsia"/>
                <w:b/>
                <w:lang w:val="en-US" w:eastAsia="zh-CN"/>
              </w:rPr>
            </w:pPr>
            <w:r>
              <w:rPr>
                <w:rFonts w:eastAsiaTheme="minorEastAsia"/>
                <w:b/>
                <w:lang w:val="en-US" w:eastAsia="zh-CN"/>
              </w:rPr>
              <w:t>Use case</w:t>
            </w:r>
          </w:p>
        </w:tc>
        <w:tc>
          <w:tcPr>
            <w:tcW w:w="5869" w:type="dxa"/>
            <w:vAlign w:val="center"/>
          </w:tcPr>
          <w:p w:rsidR="00075A4F" w:rsidRPr="002D03E8" w:rsidRDefault="00075A4F" w:rsidP="00421C75">
            <w:pPr>
              <w:overflowPunct/>
              <w:autoSpaceDE/>
              <w:autoSpaceDN/>
              <w:adjustRightInd/>
              <w:jc w:val="center"/>
              <w:textAlignment w:val="auto"/>
              <w:rPr>
                <w:rFonts w:eastAsiaTheme="minorEastAsia"/>
                <w:b/>
                <w:lang w:val="en-US" w:eastAsia="zh-CN"/>
              </w:rPr>
            </w:pPr>
            <w:r>
              <w:rPr>
                <w:rFonts w:eastAsiaTheme="minorEastAsia"/>
                <w:b/>
                <w:bCs/>
              </w:rPr>
              <w:t>Benefits</w:t>
            </w:r>
          </w:p>
        </w:tc>
      </w:tr>
      <w:tr w:rsidR="00075A4F" w:rsidTr="00075A4F">
        <w:trPr>
          <w:trHeight w:val="710"/>
        </w:trPr>
        <w:tc>
          <w:tcPr>
            <w:tcW w:w="2378" w:type="dxa"/>
          </w:tcPr>
          <w:p w:rsidR="00075A4F" w:rsidRDefault="00075A4F" w:rsidP="00421C75">
            <w:pPr>
              <w:overflowPunct/>
              <w:autoSpaceDE/>
              <w:autoSpaceDN/>
              <w:adjustRightInd/>
              <w:textAlignment w:val="auto"/>
              <w:rPr>
                <w:rFonts w:eastAsiaTheme="minorEastAsia"/>
                <w:lang w:val="en-US" w:eastAsia="zh-CN"/>
              </w:rPr>
            </w:pPr>
            <w:proofErr w:type="spellStart"/>
            <w:r>
              <w:rPr>
                <w:rFonts w:eastAsiaTheme="minorEastAsia"/>
                <w:lang w:val="en-US" w:eastAsia="zh-CN"/>
              </w:rPr>
              <w:t>QoE</w:t>
            </w:r>
            <w:proofErr w:type="spellEnd"/>
            <w:r>
              <w:rPr>
                <w:rFonts w:eastAsiaTheme="minorEastAsia"/>
                <w:lang w:val="en-US" w:eastAsia="zh-CN"/>
              </w:rPr>
              <w:t xml:space="preserve"> aware </w:t>
            </w:r>
            <w:r>
              <w:rPr>
                <w:rFonts w:eastAsiaTheme="minorEastAsia" w:hint="eastAsia"/>
                <w:lang w:val="en-US" w:eastAsia="zh-CN"/>
              </w:rPr>
              <w:t>s</w:t>
            </w:r>
            <w:r>
              <w:rPr>
                <w:rFonts w:eastAsiaTheme="minorEastAsia"/>
                <w:lang w:val="en-US" w:eastAsia="zh-CN"/>
              </w:rPr>
              <w:t>cheduling</w:t>
            </w:r>
          </w:p>
        </w:tc>
        <w:tc>
          <w:tcPr>
            <w:tcW w:w="5869" w:type="dxa"/>
          </w:tcPr>
          <w:p w:rsidR="00075A4F" w:rsidRDefault="00075A4F" w:rsidP="00421C75">
            <w:pPr>
              <w:overflowPunct/>
              <w:autoSpaceDE/>
              <w:autoSpaceDN/>
              <w:adjustRightInd/>
              <w:textAlignment w:val="auto"/>
              <w:rPr>
                <w:rFonts w:eastAsiaTheme="minorEastAsia"/>
                <w:lang w:val="en-US" w:eastAsia="zh-CN"/>
              </w:rPr>
            </w:pPr>
            <w:r>
              <w:rPr>
                <w:rFonts w:eastAsiaTheme="minorEastAsia"/>
                <w:lang w:val="en-US" w:eastAsia="zh-CN"/>
              </w:rPr>
              <w:t xml:space="preserve">It helps RAN to allocate resources more efficient and </w:t>
            </w:r>
            <w:r>
              <w:rPr>
                <w:rFonts w:ascii="Open Sans" w:hAnsi="Open Sans"/>
                <w:color w:val="1D1E1D"/>
                <w:sz w:val="21"/>
                <w:szCs w:val="21"/>
              </w:rPr>
              <w:t xml:space="preserve">profitable, and also can prevent further </w:t>
            </w:r>
            <w:proofErr w:type="spellStart"/>
            <w:r>
              <w:rPr>
                <w:rFonts w:ascii="Open Sans" w:hAnsi="Open Sans"/>
                <w:color w:val="1D1E1D"/>
                <w:sz w:val="21"/>
                <w:szCs w:val="21"/>
              </w:rPr>
              <w:t>QoE</w:t>
            </w:r>
            <w:proofErr w:type="spellEnd"/>
            <w:r>
              <w:rPr>
                <w:rFonts w:ascii="Open Sans" w:hAnsi="Open Sans"/>
                <w:color w:val="1D1E1D"/>
                <w:sz w:val="21"/>
                <w:szCs w:val="21"/>
              </w:rPr>
              <w:t xml:space="preserve"> degradation for the critical services.</w:t>
            </w:r>
          </w:p>
        </w:tc>
      </w:tr>
      <w:tr w:rsidR="00075A4F" w:rsidTr="00075A4F">
        <w:trPr>
          <w:trHeight w:val="2291"/>
        </w:trPr>
        <w:tc>
          <w:tcPr>
            <w:tcW w:w="2378" w:type="dxa"/>
          </w:tcPr>
          <w:p w:rsidR="00075A4F" w:rsidRDefault="00075A4F" w:rsidP="00421C75">
            <w:pPr>
              <w:overflowPunct/>
              <w:autoSpaceDE/>
              <w:autoSpaceDN/>
              <w:adjustRightInd/>
              <w:textAlignment w:val="auto"/>
              <w:rPr>
                <w:rFonts w:eastAsiaTheme="minorEastAsia"/>
                <w:lang w:val="en-US" w:eastAsia="zh-CN"/>
              </w:rPr>
            </w:pPr>
            <w:proofErr w:type="spellStart"/>
            <w:r>
              <w:rPr>
                <w:rFonts w:eastAsiaTheme="minorEastAsia"/>
                <w:lang w:val="en-US" w:eastAsia="zh-CN"/>
              </w:rPr>
              <w:lastRenderedPageBreak/>
              <w:t>QoE</w:t>
            </w:r>
            <w:proofErr w:type="spellEnd"/>
            <w:r>
              <w:rPr>
                <w:rFonts w:eastAsiaTheme="minorEastAsia"/>
                <w:lang w:val="en-US" w:eastAsia="zh-CN"/>
              </w:rPr>
              <w:t xml:space="preserve"> aware L</w:t>
            </w:r>
            <w:r>
              <w:rPr>
                <w:rFonts w:eastAsiaTheme="minorEastAsia" w:hint="eastAsia"/>
                <w:lang w:val="en-US" w:eastAsia="zh-CN"/>
              </w:rPr>
              <w:t>oad balance</w:t>
            </w:r>
          </w:p>
        </w:tc>
        <w:tc>
          <w:tcPr>
            <w:tcW w:w="5869" w:type="dxa"/>
          </w:tcPr>
          <w:p w:rsidR="00075A4F" w:rsidRDefault="00075A4F" w:rsidP="00421C75">
            <w:pPr>
              <w:overflowPunct/>
              <w:autoSpaceDE/>
              <w:autoSpaceDN/>
              <w:adjustRightInd/>
              <w:textAlignment w:val="auto"/>
              <w:rPr>
                <w:rFonts w:eastAsiaTheme="minorEastAsia"/>
                <w:lang w:val="en-US" w:eastAsia="zh-CN"/>
              </w:rPr>
            </w:pPr>
            <w:r>
              <w:rPr>
                <w:rFonts w:eastAsiaTheme="minorEastAsia"/>
                <w:lang w:val="en-US" w:eastAsia="zh-CN"/>
              </w:rPr>
              <w:t>T</w:t>
            </w:r>
            <w:r>
              <w:rPr>
                <w:rFonts w:eastAsiaTheme="minorEastAsia" w:hint="eastAsia"/>
                <w:lang w:val="en-US" w:eastAsia="zh-CN"/>
              </w:rPr>
              <w:t xml:space="preserve">ake </w:t>
            </w:r>
            <w:proofErr w:type="spellStart"/>
            <w:r>
              <w:rPr>
                <w:rFonts w:eastAsiaTheme="minorEastAsia"/>
                <w:lang w:val="en-US" w:eastAsia="zh-CN"/>
              </w:rPr>
              <w:t>QoE</w:t>
            </w:r>
            <w:proofErr w:type="spellEnd"/>
            <w:r>
              <w:rPr>
                <w:rFonts w:eastAsiaTheme="minorEastAsia"/>
                <w:lang w:val="en-US" w:eastAsia="zh-CN"/>
              </w:rPr>
              <w:t xml:space="preserve"> information into account when making load balance decision. For instance, if the </w:t>
            </w:r>
            <w:proofErr w:type="spellStart"/>
            <w:r>
              <w:rPr>
                <w:rFonts w:eastAsiaTheme="minorEastAsia"/>
                <w:lang w:val="en-US" w:eastAsia="zh-CN"/>
              </w:rPr>
              <w:t>gNB</w:t>
            </w:r>
            <w:proofErr w:type="spellEnd"/>
            <w:r>
              <w:rPr>
                <w:rFonts w:eastAsiaTheme="minorEastAsia"/>
                <w:lang w:val="en-US" w:eastAsia="zh-CN"/>
              </w:rPr>
              <w:t xml:space="preserve"> is overload, but the </w:t>
            </w:r>
            <w:proofErr w:type="spellStart"/>
            <w:r>
              <w:rPr>
                <w:rFonts w:eastAsiaTheme="minorEastAsia"/>
                <w:lang w:val="en-US" w:eastAsia="zh-CN"/>
              </w:rPr>
              <w:t>QoE</w:t>
            </w:r>
            <w:proofErr w:type="spellEnd"/>
            <w:r>
              <w:rPr>
                <w:rFonts w:eastAsiaTheme="minorEastAsia"/>
                <w:lang w:val="en-US" w:eastAsia="zh-CN"/>
              </w:rPr>
              <w:t xml:space="preserve"> of UEs are not low, there is no need to perform load balance, on the other hand, if the </w:t>
            </w:r>
            <w:proofErr w:type="spellStart"/>
            <w:r>
              <w:rPr>
                <w:rFonts w:eastAsiaTheme="minorEastAsia"/>
                <w:lang w:val="en-US" w:eastAsia="zh-CN"/>
              </w:rPr>
              <w:t>gNB</w:t>
            </w:r>
            <w:proofErr w:type="spellEnd"/>
            <w:r>
              <w:rPr>
                <w:rFonts w:eastAsiaTheme="minorEastAsia"/>
                <w:lang w:val="en-US" w:eastAsia="zh-CN"/>
              </w:rPr>
              <w:t xml:space="preserve"> is not overload, but the </w:t>
            </w:r>
            <w:proofErr w:type="spellStart"/>
            <w:r>
              <w:rPr>
                <w:rFonts w:eastAsiaTheme="minorEastAsia"/>
                <w:lang w:val="en-US" w:eastAsia="zh-CN"/>
              </w:rPr>
              <w:t>QoE</w:t>
            </w:r>
            <w:proofErr w:type="spellEnd"/>
            <w:r>
              <w:rPr>
                <w:rFonts w:eastAsiaTheme="minorEastAsia"/>
                <w:lang w:val="en-US" w:eastAsia="zh-CN"/>
              </w:rPr>
              <w:t xml:space="preserve"> of UEs are low, the load balance should be performed. This helps </w:t>
            </w:r>
            <w:proofErr w:type="spellStart"/>
            <w:r>
              <w:rPr>
                <w:rFonts w:eastAsiaTheme="minorEastAsia"/>
                <w:lang w:val="en-US" w:eastAsia="zh-CN"/>
              </w:rPr>
              <w:t>gNB</w:t>
            </w:r>
            <w:proofErr w:type="spellEnd"/>
            <w:r>
              <w:rPr>
                <w:rFonts w:eastAsiaTheme="minorEastAsia"/>
                <w:lang w:val="en-US" w:eastAsia="zh-CN"/>
              </w:rPr>
              <w:t xml:space="preserve"> to make a better decision of load balance, avoid meaningless handover and make the network resource more efficient, and </w:t>
            </w:r>
            <w:r w:rsidRPr="003F3FAC">
              <w:rPr>
                <w:rFonts w:eastAsiaTheme="minorEastAsia"/>
                <w:lang w:val="en-US" w:eastAsia="zh-CN"/>
              </w:rPr>
              <w:t xml:space="preserve">guarantee </w:t>
            </w:r>
            <w:r>
              <w:rPr>
                <w:rFonts w:eastAsiaTheme="minorEastAsia"/>
                <w:lang w:val="en-US" w:eastAsia="zh-CN"/>
              </w:rPr>
              <w:t xml:space="preserve">the </w:t>
            </w:r>
            <w:proofErr w:type="spellStart"/>
            <w:r>
              <w:rPr>
                <w:rFonts w:eastAsiaTheme="minorEastAsia"/>
                <w:lang w:val="en-US" w:eastAsia="zh-CN"/>
              </w:rPr>
              <w:t>QoE</w:t>
            </w:r>
            <w:proofErr w:type="spellEnd"/>
            <w:r>
              <w:rPr>
                <w:rFonts w:eastAsiaTheme="minorEastAsia"/>
                <w:lang w:val="en-US" w:eastAsia="zh-CN"/>
              </w:rPr>
              <w:t xml:space="preserve"> at the same time.</w:t>
            </w:r>
          </w:p>
        </w:tc>
      </w:tr>
      <w:tr w:rsidR="00075A4F" w:rsidTr="00075A4F">
        <w:trPr>
          <w:trHeight w:val="1951"/>
        </w:trPr>
        <w:tc>
          <w:tcPr>
            <w:tcW w:w="2378" w:type="dxa"/>
          </w:tcPr>
          <w:p w:rsidR="00075A4F" w:rsidRDefault="00075A4F" w:rsidP="00421C75">
            <w:pPr>
              <w:overflowPunct/>
              <w:autoSpaceDE/>
              <w:autoSpaceDN/>
              <w:adjustRightInd/>
              <w:textAlignment w:val="auto"/>
              <w:rPr>
                <w:rFonts w:eastAsiaTheme="minorEastAsia"/>
                <w:lang w:val="en-US" w:eastAsia="zh-CN"/>
              </w:rPr>
            </w:pPr>
            <w:r>
              <w:rPr>
                <w:rFonts w:eastAsiaTheme="minorEastAsia"/>
                <w:lang w:val="en-US" w:eastAsia="zh-CN"/>
              </w:rPr>
              <w:t>Root cause identification for RAN self-optimization</w:t>
            </w:r>
          </w:p>
        </w:tc>
        <w:tc>
          <w:tcPr>
            <w:tcW w:w="5869" w:type="dxa"/>
          </w:tcPr>
          <w:p w:rsidR="00075A4F" w:rsidRDefault="00075A4F" w:rsidP="00421C75">
            <w:pPr>
              <w:overflowPunct/>
              <w:autoSpaceDE/>
              <w:autoSpaceDN/>
              <w:adjustRightInd/>
              <w:textAlignment w:val="auto"/>
              <w:rPr>
                <w:rFonts w:eastAsiaTheme="minorEastAsia"/>
                <w:lang w:val="en-US" w:eastAsia="zh-CN"/>
              </w:rPr>
            </w:pPr>
            <w:r>
              <w:rPr>
                <w:rFonts w:ascii="Open Sans" w:hAnsi="Open Sans"/>
                <w:color w:val="1D1E1D"/>
                <w:sz w:val="21"/>
                <w:szCs w:val="21"/>
              </w:rPr>
              <w:t xml:space="preserve">A poor </w:t>
            </w:r>
            <w:proofErr w:type="spellStart"/>
            <w:r>
              <w:rPr>
                <w:rFonts w:ascii="Open Sans" w:hAnsi="Open Sans"/>
                <w:color w:val="1D1E1D"/>
                <w:sz w:val="21"/>
                <w:szCs w:val="21"/>
              </w:rPr>
              <w:t>QoE</w:t>
            </w:r>
            <w:proofErr w:type="spellEnd"/>
            <w:r>
              <w:rPr>
                <w:rFonts w:ascii="Open Sans" w:hAnsi="Open Sans"/>
                <w:color w:val="1D1E1D"/>
                <w:sz w:val="21"/>
                <w:szCs w:val="21"/>
              </w:rPr>
              <w:t xml:space="preserve"> may be due to high latency in the subscriber device, or may be caused by problems in the device, by congestion in RAN, by insufficient backhaul capacity, by signalling overflow, by bottlenecks in content delivery. U</w:t>
            </w:r>
            <w:r w:rsidRPr="002D03E8">
              <w:rPr>
                <w:rFonts w:ascii="Open Sans" w:hAnsi="Open Sans"/>
                <w:color w:val="1D1E1D"/>
                <w:sz w:val="21"/>
                <w:szCs w:val="21"/>
              </w:rPr>
              <w:t xml:space="preserve">nderstanding the root cause </w:t>
            </w:r>
            <w:r>
              <w:rPr>
                <w:rFonts w:ascii="Open Sans" w:hAnsi="Open Sans"/>
                <w:color w:val="1D1E1D"/>
                <w:sz w:val="21"/>
                <w:szCs w:val="21"/>
              </w:rPr>
              <w:t xml:space="preserve">helps </w:t>
            </w:r>
            <w:proofErr w:type="spellStart"/>
            <w:r>
              <w:rPr>
                <w:rFonts w:ascii="Open Sans" w:hAnsi="Open Sans"/>
                <w:color w:val="1D1E1D"/>
                <w:sz w:val="21"/>
                <w:szCs w:val="21"/>
              </w:rPr>
              <w:t>gNB</w:t>
            </w:r>
            <w:proofErr w:type="spellEnd"/>
            <w:r>
              <w:rPr>
                <w:rFonts w:ascii="Open Sans" w:hAnsi="Open Sans"/>
                <w:color w:val="1D1E1D"/>
                <w:sz w:val="21"/>
                <w:szCs w:val="21"/>
              </w:rPr>
              <w:t xml:space="preserve"> self-tune the network parameters to optimize the network better. </w:t>
            </w:r>
          </w:p>
        </w:tc>
      </w:tr>
    </w:tbl>
    <w:p w:rsidR="00075A4F" w:rsidRDefault="00075A4F" w:rsidP="00740314">
      <w:pPr>
        <w:rPr>
          <w:rFonts w:eastAsiaTheme="minorEastAsia"/>
          <w:lang w:eastAsia="zh-CN"/>
        </w:rPr>
      </w:pPr>
      <w:r>
        <w:rPr>
          <w:rFonts w:eastAsiaTheme="minorEastAsia"/>
          <w:lang w:eastAsia="zh-CN"/>
        </w:rPr>
        <w:t>Among those use cases, we thi</w:t>
      </w:r>
      <w:r w:rsidR="007B45C7">
        <w:rPr>
          <w:rFonts w:eastAsiaTheme="minorEastAsia"/>
          <w:lang w:eastAsia="zh-CN"/>
        </w:rPr>
        <w:t xml:space="preserve">nk </w:t>
      </w:r>
      <w:proofErr w:type="spellStart"/>
      <w:r w:rsidR="007B45C7">
        <w:rPr>
          <w:rFonts w:eastAsiaTheme="minorEastAsia"/>
          <w:lang w:eastAsia="zh-CN"/>
        </w:rPr>
        <w:t>QoS</w:t>
      </w:r>
      <w:proofErr w:type="spellEnd"/>
      <w:r w:rsidR="007B45C7">
        <w:rPr>
          <w:rFonts w:eastAsiaTheme="minorEastAsia"/>
          <w:lang w:eastAsia="zh-CN"/>
        </w:rPr>
        <w:t xml:space="preserve"> aware scheduling had been</w:t>
      </w:r>
      <w:r>
        <w:rPr>
          <w:rFonts w:eastAsiaTheme="minorEastAsia"/>
          <w:lang w:eastAsia="zh-CN"/>
        </w:rPr>
        <w:t xml:space="preserve"> discussed for many times in previous meetings, and accepted to be considered by majority companies including operators.</w:t>
      </w:r>
      <w:r w:rsidR="00B86D58">
        <w:rPr>
          <w:rFonts w:eastAsiaTheme="minorEastAsia"/>
          <w:lang w:eastAsia="zh-CN"/>
        </w:rPr>
        <w:t xml:space="preserve"> </w:t>
      </w:r>
    </w:p>
    <w:p w:rsidR="00B86D58" w:rsidRPr="00D8677B" w:rsidRDefault="00B86D58" w:rsidP="00B86D58">
      <w:pPr>
        <w:rPr>
          <w:b/>
        </w:rPr>
      </w:pPr>
      <w:r w:rsidRPr="00E06C3E">
        <w:rPr>
          <w:b/>
        </w:rPr>
        <w:t xml:space="preserve">Proposal </w:t>
      </w:r>
      <w:r>
        <w:rPr>
          <w:b/>
        </w:rPr>
        <w:t>1</w:t>
      </w:r>
      <w:r w:rsidRPr="00E06C3E">
        <w:rPr>
          <w:b/>
        </w:rPr>
        <w:t>, RAN3 to</w:t>
      </w:r>
      <w:r>
        <w:rPr>
          <w:b/>
        </w:rPr>
        <w:t xml:space="preserve"> </w:t>
      </w:r>
      <w:r w:rsidR="00AA51D2">
        <w:rPr>
          <w:b/>
        </w:rPr>
        <w:t>consider</w:t>
      </w:r>
      <w:r>
        <w:rPr>
          <w:b/>
        </w:rPr>
        <w:t xml:space="preserve"> RAN visible </w:t>
      </w:r>
      <w:proofErr w:type="spellStart"/>
      <w:r>
        <w:rPr>
          <w:b/>
        </w:rPr>
        <w:t>QoE</w:t>
      </w:r>
      <w:proofErr w:type="spellEnd"/>
      <w:r>
        <w:rPr>
          <w:b/>
        </w:rPr>
        <w:t xml:space="preserve"> for </w:t>
      </w:r>
      <w:proofErr w:type="spellStart"/>
      <w:r>
        <w:rPr>
          <w:b/>
        </w:rPr>
        <w:t>QoE</w:t>
      </w:r>
      <w:proofErr w:type="spellEnd"/>
      <w:r>
        <w:rPr>
          <w:b/>
        </w:rPr>
        <w:t xml:space="preserve"> aware scheduling, further discuss </w:t>
      </w:r>
      <w:proofErr w:type="spellStart"/>
      <w:r>
        <w:rPr>
          <w:b/>
        </w:rPr>
        <w:t>QoE</w:t>
      </w:r>
      <w:proofErr w:type="spellEnd"/>
      <w:r>
        <w:rPr>
          <w:b/>
        </w:rPr>
        <w:t xml:space="preserve"> aware load balance and RAN self-optimization.</w:t>
      </w:r>
    </w:p>
    <w:p w:rsidR="007B45C7" w:rsidRPr="007B45C7" w:rsidRDefault="007B45C7" w:rsidP="00D675C2">
      <w:pPr>
        <w:rPr>
          <w:rFonts w:eastAsiaTheme="minorEastAsia"/>
          <w:lang w:eastAsia="zh-CN"/>
        </w:rPr>
      </w:pPr>
      <w:r>
        <w:rPr>
          <w:rFonts w:eastAsiaTheme="minorEastAsia"/>
          <w:lang w:eastAsia="zh-CN"/>
        </w:rPr>
        <w:t xml:space="preserve">Regarding the actual </w:t>
      </w:r>
      <w:proofErr w:type="spellStart"/>
      <w:r>
        <w:rPr>
          <w:rFonts w:eastAsiaTheme="minorEastAsia"/>
          <w:lang w:eastAsia="zh-CN"/>
        </w:rPr>
        <w:t>QoE</w:t>
      </w:r>
      <w:proofErr w:type="spellEnd"/>
      <w:r>
        <w:rPr>
          <w:rFonts w:eastAsiaTheme="minorEastAsia"/>
          <w:lang w:eastAsia="zh-CN"/>
        </w:rPr>
        <w:t xml:space="preserve"> metrics that are beneficial for the use cases, as we discussed in the last meeting, below </w:t>
      </w:r>
      <w:proofErr w:type="spellStart"/>
      <w:r>
        <w:rPr>
          <w:rFonts w:eastAsiaTheme="minorEastAsia"/>
          <w:lang w:eastAsia="zh-CN"/>
        </w:rPr>
        <w:t>QoE</w:t>
      </w:r>
      <w:proofErr w:type="spellEnd"/>
      <w:r>
        <w:rPr>
          <w:rFonts w:eastAsiaTheme="minorEastAsia"/>
          <w:lang w:eastAsia="zh-CN"/>
        </w:rPr>
        <w:t xml:space="preserve"> information can be considered as a baseline for DASH streaming and VR in release 17</w:t>
      </w:r>
      <w:r w:rsidRPr="007B45C7">
        <w:rPr>
          <w:rFonts w:eastAsiaTheme="minorEastAsia"/>
          <w:lang w:eastAsia="zh-CN"/>
        </w:rPr>
        <w:t>:</w:t>
      </w:r>
    </w:p>
    <w:p w:rsidR="007B45C7" w:rsidRPr="007B45C7" w:rsidRDefault="007B45C7" w:rsidP="00D675C2">
      <w:pPr>
        <w:rPr>
          <w:rFonts w:eastAsiaTheme="minorEastAsia"/>
          <w:lang w:eastAsia="zh-CN"/>
        </w:rPr>
      </w:pPr>
      <w:r w:rsidRPr="007B45C7">
        <w:rPr>
          <w:rFonts w:eastAsiaTheme="minorEastAsia"/>
          <w:lang w:eastAsia="zh-CN"/>
        </w:rPr>
        <w:t xml:space="preserve">- Buffer Level </w:t>
      </w:r>
    </w:p>
    <w:p w:rsidR="007B45C7" w:rsidRPr="007B45C7" w:rsidRDefault="007B45C7" w:rsidP="00D675C2">
      <w:pPr>
        <w:rPr>
          <w:rFonts w:eastAsiaTheme="minorEastAsia"/>
          <w:lang w:eastAsia="zh-CN"/>
        </w:rPr>
      </w:pPr>
      <w:r w:rsidRPr="007B45C7">
        <w:rPr>
          <w:rFonts w:eastAsiaTheme="minorEastAsia"/>
          <w:lang w:eastAsia="zh-CN"/>
        </w:rPr>
        <w:t>- Average Throughput</w:t>
      </w:r>
    </w:p>
    <w:p w:rsidR="007B45C7" w:rsidRPr="007B45C7" w:rsidRDefault="007B45C7" w:rsidP="00D675C2">
      <w:pPr>
        <w:rPr>
          <w:rFonts w:eastAsiaTheme="minorEastAsia"/>
          <w:lang w:eastAsia="zh-CN"/>
        </w:rPr>
      </w:pPr>
      <w:r w:rsidRPr="007B45C7">
        <w:rPr>
          <w:rFonts w:eastAsiaTheme="minorEastAsia"/>
          <w:lang w:eastAsia="zh-CN"/>
        </w:rPr>
        <w:t>- Playout Delay</w:t>
      </w:r>
    </w:p>
    <w:p w:rsidR="007B45C7" w:rsidRPr="007B45C7" w:rsidRDefault="007B45C7" w:rsidP="00D675C2">
      <w:pPr>
        <w:rPr>
          <w:rFonts w:eastAsiaTheme="minorEastAsia"/>
          <w:lang w:eastAsia="zh-CN"/>
        </w:rPr>
      </w:pPr>
      <w:r w:rsidRPr="007B45C7">
        <w:rPr>
          <w:rFonts w:eastAsiaTheme="minorEastAsia"/>
          <w:lang w:eastAsia="zh-CN"/>
        </w:rPr>
        <w:t>- Play List (e.g. the stalling related information)</w:t>
      </w:r>
    </w:p>
    <w:p w:rsidR="00D675C2" w:rsidRPr="007B45C7" w:rsidRDefault="007B45C7" w:rsidP="00D675C2">
      <w:pPr>
        <w:rPr>
          <w:rFonts w:eastAsiaTheme="minorEastAsia"/>
          <w:lang w:eastAsia="zh-CN"/>
        </w:rPr>
      </w:pPr>
      <w:r w:rsidRPr="007B45C7">
        <w:rPr>
          <w:rFonts w:eastAsiaTheme="minorEastAsia"/>
          <w:lang w:eastAsia="zh-CN"/>
        </w:rPr>
        <w:t xml:space="preserve">In addition, for VR service, the interaction latency is also important metric and can be used for </w:t>
      </w:r>
      <w:proofErr w:type="spellStart"/>
      <w:r w:rsidRPr="007B45C7">
        <w:rPr>
          <w:rFonts w:eastAsiaTheme="minorEastAsia"/>
          <w:lang w:eastAsia="zh-CN"/>
        </w:rPr>
        <w:t>QoE</w:t>
      </w:r>
      <w:proofErr w:type="spellEnd"/>
      <w:r w:rsidRPr="007B45C7">
        <w:rPr>
          <w:rFonts w:eastAsiaTheme="minorEastAsia"/>
          <w:lang w:eastAsia="zh-CN"/>
        </w:rPr>
        <w:t xml:space="preserve"> aware scheduling.</w:t>
      </w:r>
    </w:p>
    <w:p w:rsidR="00D675C2" w:rsidRDefault="00D675C2" w:rsidP="00D675C2">
      <w:pPr>
        <w:rPr>
          <w:rFonts w:eastAsiaTheme="minorEastAsia"/>
          <w:b/>
          <w:lang w:eastAsia="zh-CN"/>
        </w:rPr>
      </w:pPr>
      <w:r w:rsidRPr="00D675C2">
        <w:rPr>
          <w:rFonts w:eastAsiaTheme="minorEastAsia"/>
          <w:b/>
          <w:lang w:eastAsia="zh-CN"/>
        </w:rPr>
        <w:t xml:space="preserve">Proposal </w:t>
      </w:r>
      <w:r w:rsidR="00164DA8">
        <w:rPr>
          <w:rFonts w:eastAsiaTheme="minorEastAsia"/>
          <w:b/>
          <w:lang w:eastAsia="zh-CN"/>
        </w:rPr>
        <w:t>2</w:t>
      </w:r>
      <w:r w:rsidRPr="00D675C2">
        <w:rPr>
          <w:rFonts w:eastAsiaTheme="minorEastAsia"/>
          <w:b/>
          <w:lang w:eastAsia="zh-CN"/>
        </w:rPr>
        <w:t xml:space="preserve">, </w:t>
      </w:r>
      <w:r>
        <w:rPr>
          <w:rFonts w:eastAsiaTheme="minorEastAsia"/>
          <w:b/>
          <w:lang w:eastAsia="zh-CN"/>
        </w:rPr>
        <w:t xml:space="preserve">Below </w:t>
      </w:r>
      <w:proofErr w:type="spellStart"/>
      <w:r w:rsidRPr="00D675C2">
        <w:rPr>
          <w:rFonts w:eastAsiaTheme="minorEastAsia"/>
          <w:b/>
          <w:lang w:eastAsia="zh-CN"/>
        </w:rPr>
        <w:t>QoE</w:t>
      </w:r>
      <w:proofErr w:type="spellEnd"/>
      <w:r w:rsidRPr="00D675C2">
        <w:rPr>
          <w:rFonts w:eastAsiaTheme="minorEastAsia"/>
          <w:b/>
          <w:lang w:eastAsia="zh-CN"/>
        </w:rPr>
        <w:t xml:space="preserve"> information </w:t>
      </w:r>
      <w:r>
        <w:rPr>
          <w:rFonts w:eastAsiaTheme="minorEastAsia"/>
          <w:b/>
          <w:lang w:eastAsia="zh-CN"/>
        </w:rPr>
        <w:t>should</w:t>
      </w:r>
      <w:r w:rsidRPr="00D675C2">
        <w:rPr>
          <w:rFonts w:eastAsiaTheme="minorEastAsia"/>
          <w:b/>
          <w:lang w:eastAsia="zh-CN"/>
        </w:rPr>
        <w:t xml:space="preserve"> be considered as a baseline in release 17:</w:t>
      </w:r>
    </w:p>
    <w:p w:rsidR="00D675C2" w:rsidRDefault="00D675C2" w:rsidP="00D675C2">
      <w:pPr>
        <w:rPr>
          <w:rFonts w:eastAsiaTheme="minorEastAsia"/>
          <w:b/>
          <w:lang w:eastAsia="zh-CN"/>
        </w:rPr>
      </w:pPr>
      <w:r>
        <w:rPr>
          <w:rFonts w:eastAsiaTheme="minorEastAsia"/>
          <w:b/>
          <w:lang w:eastAsia="zh-CN"/>
        </w:rPr>
        <w:t>F</w:t>
      </w:r>
      <w:r w:rsidRPr="00D675C2">
        <w:rPr>
          <w:rFonts w:eastAsiaTheme="minorEastAsia"/>
          <w:b/>
          <w:lang w:eastAsia="zh-CN"/>
        </w:rPr>
        <w:t>or DASH streaming and VR</w:t>
      </w:r>
    </w:p>
    <w:p w:rsidR="00D675C2" w:rsidRPr="00D675C2" w:rsidRDefault="00D675C2" w:rsidP="00D675C2">
      <w:pPr>
        <w:pStyle w:val="ListParagraph"/>
        <w:numPr>
          <w:ilvl w:val="0"/>
          <w:numId w:val="33"/>
        </w:numPr>
        <w:ind w:firstLineChars="0"/>
        <w:rPr>
          <w:rFonts w:eastAsiaTheme="minorEastAsia"/>
          <w:b/>
          <w:lang w:eastAsia="zh-CN"/>
        </w:rPr>
      </w:pPr>
      <w:r w:rsidRPr="00D675C2">
        <w:rPr>
          <w:rFonts w:eastAsiaTheme="minorEastAsia"/>
          <w:b/>
          <w:lang w:eastAsia="zh-CN"/>
        </w:rPr>
        <w:t xml:space="preserve">Buffer Level </w:t>
      </w:r>
    </w:p>
    <w:p w:rsidR="00D675C2" w:rsidRPr="00D675C2" w:rsidRDefault="00D675C2" w:rsidP="00D675C2">
      <w:pPr>
        <w:pStyle w:val="ListParagraph"/>
        <w:numPr>
          <w:ilvl w:val="0"/>
          <w:numId w:val="33"/>
        </w:numPr>
        <w:ind w:firstLineChars="0"/>
        <w:rPr>
          <w:rFonts w:eastAsiaTheme="minorEastAsia"/>
          <w:b/>
          <w:lang w:eastAsia="zh-CN"/>
        </w:rPr>
      </w:pPr>
      <w:r w:rsidRPr="00D675C2">
        <w:rPr>
          <w:rFonts w:eastAsiaTheme="minorEastAsia"/>
          <w:b/>
          <w:lang w:eastAsia="zh-CN"/>
        </w:rPr>
        <w:t>Average Throughput</w:t>
      </w:r>
    </w:p>
    <w:p w:rsidR="00D675C2" w:rsidRPr="00D675C2" w:rsidRDefault="00D675C2" w:rsidP="00D675C2">
      <w:pPr>
        <w:pStyle w:val="ListParagraph"/>
        <w:numPr>
          <w:ilvl w:val="0"/>
          <w:numId w:val="33"/>
        </w:numPr>
        <w:ind w:firstLineChars="0"/>
        <w:rPr>
          <w:rFonts w:eastAsiaTheme="minorEastAsia"/>
          <w:b/>
          <w:lang w:eastAsia="zh-CN"/>
        </w:rPr>
      </w:pPr>
      <w:r w:rsidRPr="00D675C2">
        <w:rPr>
          <w:rFonts w:eastAsiaTheme="minorEastAsia"/>
          <w:b/>
          <w:lang w:eastAsia="zh-CN"/>
        </w:rPr>
        <w:t>Playout Delay</w:t>
      </w:r>
    </w:p>
    <w:p w:rsidR="00D675C2" w:rsidRPr="00D675C2" w:rsidRDefault="00D675C2" w:rsidP="00D675C2">
      <w:pPr>
        <w:pStyle w:val="ListParagraph"/>
        <w:numPr>
          <w:ilvl w:val="0"/>
          <w:numId w:val="33"/>
        </w:numPr>
        <w:ind w:firstLineChars="0"/>
        <w:rPr>
          <w:rFonts w:eastAsiaTheme="minorEastAsia"/>
          <w:b/>
          <w:lang w:eastAsia="zh-CN"/>
        </w:rPr>
      </w:pPr>
      <w:r w:rsidRPr="00D675C2">
        <w:rPr>
          <w:rFonts w:eastAsiaTheme="minorEastAsia"/>
          <w:b/>
          <w:lang w:eastAsia="zh-CN"/>
        </w:rPr>
        <w:t>Play List (e.g. the stalling related information)</w:t>
      </w:r>
    </w:p>
    <w:p w:rsidR="00D675C2" w:rsidRDefault="00D675C2" w:rsidP="00D675C2">
      <w:pPr>
        <w:rPr>
          <w:rFonts w:eastAsiaTheme="minorEastAsia"/>
          <w:b/>
          <w:lang w:eastAsia="zh-CN"/>
        </w:rPr>
      </w:pPr>
      <w:r>
        <w:rPr>
          <w:rFonts w:eastAsiaTheme="minorEastAsia"/>
          <w:b/>
          <w:lang w:eastAsia="zh-CN"/>
        </w:rPr>
        <w:t>For VR:</w:t>
      </w:r>
    </w:p>
    <w:p w:rsidR="00D675C2" w:rsidRPr="00D675C2" w:rsidRDefault="00F96A31" w:rsidP="00D675C2">
      <w:pPr>
        <w:pStyle w:val="ListParagraph"/>
        <w:numPr>
          <w:ilvl w:val="0"/>
          <w:numId w:val="33"/>
        </w:numPr>
        <w:ind w:firstLineChars="0"/>
        <w:rPr>
          <w:rFonts w:eastAsiaTheme="minorEastAsia"/>
          <w:b/>
          <w:lang w:eastAsia="zh-CN"/>
        </w:rPr>
      </w:pPr>
      <w:r>
        <w:rPr>
          <w:rFonts w:eastAsiaTheme="minorEastAsia"/>
          <w:b/>
          <w:lang w:eastAsia="zh-CN"/>
        </w:rPr>
        <w:t>I</w:t>
      </w:r>
      <w:r w:rsidR="00D675C2" w:rsidRPr="00D675C2">
        <w:rPr>
          <w:rFonts w:eastAsiaTheme="minorEastAsia"/>
          <w:b/>
          <w:lang w:eastAsia="zh-CN"/>
        </w:rPr>
        <w:t>nteraction latency</w:t>
      </w:r>
    </w:p>
    <w:p w:rsidR="00A52156" w:rsidRDefault="00D675C2" w:rsidP="00A52156">
      <w:pPr>
        <w:rPr>
          <w:rFonts w:eastAsiaTheme="minorEastAsia"/>
          <w:noProof/>
          <w:lang w:val="en-US" w:eastAsia="zh-CN"/>
        </w:rPr>
      </w:pPr>
      <w:r>
        <w:rPr>
          <w:rFonts w:eastAsiaTheme="minorEastAsia"/>
          <w:noProof/>
          <w:lang w:val="en-US" w:eastAsia="zh-CN"/>
        </w:rPr>
        <w:t>Regarding the QoE values, the model t</w:t>
      </w:r>
      <w:r w:rsidR="00ED1B54">
        <w:rPr>
          <w:rFonts w:eastAsiaTheme="minorEastAsia"/>
          <w:noProof/>
          <w:lang w:val="en-US" w:eastAsia="zh-CN"/>
        </w:rPr>
        <w:t>o calcualte the QoE valu</w:t>
      </w:r>
      <w:r>
        <w:rPr>
          <w:rFonts w:eastAsiaTheme="minorEastAsia"/>
          <w:noProof/>
          <w:lang w:val="en-US" w:eastAsia="zh-CN"/>
        </w:rPr>
        <w:t xml:space="preserve">e should be standarized and uniformed among all the UEs in the network, otherwise </w:t>
      </w:r>
      <w:r w:rsidR="00ED1B54">
        <w:rPr>
          <w:rFonts w:eastAsiaTheme="minorEastAsia"/>
          <w:noProof/>
          <w:lang w:val="en-US" w:eastAsia="zh-CN"/>
        </w:rPr>
        <w:t>the QoE values are</w:t>
      </w:r>
      <w:r>
        <w:rPr>
          <w:rFonts w:eastAsiaTheme="minorEastAsia"/>
          <w:noProof/>
          <w:lang w:val="en-US" w:eastAsia="zh-CN"/>
        </w:rPr>
        <w:t xml:space="preserve"> useless. On the other hand, </w:t>
      </w:r>
      <w:r w:rsidR="00ED1B54">
        <w:rPr>
          <w:rFonts w:eastAsiaTheme="minorEastAsia"/>
          <w:noProof/>
          <w:lang w:val="en-US" w:eastAsia="zh-CN"/>
        </w:rPr>
        <w:t xml:space="preserve">when we discuss how to realize the QoE value, </w:t>
      </w:r>
      <w:r>
        <w:rPr>
          <w:rFonts w:eastAsiaTheme="minorEastAsia"/>
          <w:noProof/>
          <w:lang w:val="en-US" w:eastAsia="zh-CN"/>
        </w:rPr>
        <w:t xml:space="preserve">the modle implementaion and upgradation should also be considered. </w:t>
      </w:r>
      <w:r w:rsidR="00ED1B54">
        <w:rPr>
          <w:rFonts w:eastAsiaTheme="minorEastAsia"/>
          <w:noProof/>
          <w:lang w:val="en-US" w:eastAsia="zh-CN"/>
        </w:rPr>
        <w:t>Based on above considerations, c</w:t>
      </w:r>
      <w:r>
        <w:rPr>
          <w:rFonts w:eastAsiaTheme="minorEastAsia"/>
          <w:noProof/>
          <w:lang w:val="en-US" w:eastAsia="zh-CN"/>
        </w:rPr>
        <w:t>alculate the QoE value (i.e. MOS) is not prefered by SA4 according to TR26.90</w:t>
      </w:r>
      <w:r w:rsidR="006D6E51">
        <w:rPr>
          <w:rFonts w:eastAsiaTheme="minorEastAsia"/>
          <w:noProof/>
          <w:lang w:val="en-US" w:eastAsia="zh-CN"/>
        </w:rPr>
        <w:t>9 as it has many limiations</w:t>
      </w:r>
      <w:r w:rsidR="00A52156">
        <w:rPr>
          <w:rFonts w:eastAsiaTheme="minorEastAsia"/>
          <w:noProof/>
          <w:lang w:val="en-US" w:eastAsia="zh-CN"/>
        </w:rPr>
        <w:t>, so the calculation of the QoE value should be down in a central node, gNB or OAM, however, this RAN visible QoE value is used for realtime optimizaiton, so gNB is the best choice.</w:t>
      </w:r>
    </w:p>
    <w:p w:rsidR="006D6E51" w:rsidRDefault="006D6E51" w:rsidP="00A52156">
      <w:pPr>
        <w:rPr>
          <w:rFonts w:eastAsiaTheme="minorEastAsia"/>
          <w:noProof/>
          <w:lang w:val="en-US" w:eastAsia="zh-CN"/>
        </w:rPr>
      </w:pPr>
      <w:bookmarkStart w:id="0" w:name="_GoBack"/>
      <w:bookmarkEnd w:id="0"/>
      <w:r>
        <w:rPr>
          <w:rFonts w:eastAsiaTheme="minorEastAsia"/>
          <w:noProof/>
          <w:lang w:val="en-US" w:eastAsia="zh-CN"/>
        </w:rPr>
        <w:t xml:space="preserve">On the other hand, QoE value can be deduced by some of QoE metrics, </w:t>
      </w:r>
      <w:r w:rsidR="00ED1B54">
        <w:rPr>
          <w:rFonts w:eastAsiaTheme="minorEastAsia"/>
          <w:noProof/>
          <w:lang w:val="en-US" w:eastAsia="zh-CN"/>
        </w:rPr>
        <w:t xml:space="preserve">for example, if we use the </w:t>
      </w:r>
      <w:r w:rsidR="00A52156" w:rsidRPr="00687F34">
        <w:t>ITU-T P.NATS mode 0</w:t>
      </w:r>
      <w:r w:rsidR="00A52156">
        <w:t xml:space="preserve"> for video streaming, only</w:t>
      </w:r>
      <w:r w:rsidR="00A52156">
        <w:rPr>
          <w:rFonts w:eastAsiaTheme="minorEastAsia"/>
          <w:noProof/>
          <w:lang w:val="en-US" w:eastAsia="zh-CN"/>
        </w:rPr>
        <w:t xml:space="preserve"> stalling and initial loading info,</w:t>
      </w:r>
      <w:r w:rsidR="00A52156" w:rsidRPr="00A52156">
        <w:rPr>
          <w:rFonts w:eastAsiaTheme="minorEastAsia"/>
          <w:noProof/>
          <w:lang w:val="en-US" w:eastAsia="zh-CN"/>
        </w:rPr>
        <w:t xml:space="preserve"> Audio &amp; video codecs, bitrates and resolutions</w:t>
      </w:r>
      <w:r w:rsidR="00A52156">
        <w:rPr>
          <w:rFonts w:eastAsiaTheme="minorEastAsia"/>
          <w:noProof/>
          <w:lang w:val="en-US" w:eastAsia="zh-CN"/>
        </w:rPr>
        <w:t xml:space="preserve"> should be used. If some of the metrics can already be transmissed as RAN visible QoE metircs, there is no need for additional meachnisims to configure the model to the UE, and UE perform the </w:t>
      </w:r>
      <w:r w:rsidR="00A52156">
        <w:rPr>
          <w:rFonts w:eastAsiaTheme="minorEastAsia"/>
          <w:noProof/>
          <w:lang w:val="en-US" w:eastAsia="zh-CN"/>
        </w:rPr>
        <w:lastRenderedPageBreak/>
        <w:t xml:space="preserve">measurement and caluation and then report to the gNB. A more easy way is the gNB can use those RAN visible QoE metrics to calcluate the QoE value. </w:t>
      </w:r>
    </w:p>
    <w:p w:rsidR="006D6E51" w:rsidRDefault="00A52156" w:rsidP="00D675C2">
      <w:pPr>
        <w:rPr>
          <w:b/>
          <w:lang w:val="en-US" w:eastAsia="zh-CN"/>
        </w:rPr>
      </w:pPr>
      <w:r w:rsidRPr="00D41187">
        <w:rPr>
          <w:b/>
          <w:lang w:val="en-US" w:eastAsia="zh-CN"/>
        </w:rPr>
        <w:t>Observation</w:t>
      </w:r>
      <w:r>
        <w:rPr>
          <w:b/>
          <w:lang w:val="en-US" w:eastAsia="zh-CN"/>
        </w:rPr>
        <w:t xml:space="preserve"> </w:t>
      </w:r>
      <w:r w:rsidR="00F96A31">
        <w:rPr>
          <w:b/>
          <w:lang w:val="en-US" w:eastAsia="zh-CN"/>
        </w:rPr>
        <w:t>1</w:t>
      </w:r>
      <w:r>
        <w:rPr>
          <w:b/>
          <w:lang w:val="en-US" w:eastAsia="zh-CN"/>
        </w:rPr>
        <w:t xml:space="preserve"> UE performs the </w:t>
      </w:r>
      <w:proofErr w:type="spellStart"/>
      <w:r>
        <w:rPr>
          <w:b/>
          <w:lang w:val="en-US" w:eastAsia="zh-CN"/>
        </w:rPr>
        <w:t>QoE</w:t>
      </w:r>
      <w:proofErr w:type="spellEnd"/>
      <w:r>
        <w:rPr>
          <w:b/>
          <w:lang w:val="en-US" w:eastAsia="zh-CN"/>
        </w:rPr>
        <w:t xml:space="preserve"> value calculation is not preferred by SA4 as it has many </w:t>
      </w:r>
      <w:r w:rsidR="00F27ECD">
        <w:rPr>
          <w:b/>
          <w:lang w:val="en-US" w:eastAsia="zh-CN"/>
        </w:rPr>
        <w:t>limitations</w:t>
      </w:r>
      <w:r>
        <w:rPr>
          <w:b/>
          <w:lang w:val="en-US" w:eastAsia="zh-CN"/>
        </w:rPr>
        <w:t>.</w:t>
      </w:r>
    </w:p>
    <w:p w:rsidR="00A52156" w:rsidRDefault="00F27ECD" w:rsidP="00D675C2">
      <w:pPr>
        <w:rPr>
          <w:b/>
          <w:lang w:val="en-US" w:eastAsia="zh-CN"/>
        </w:rPr>
      </w:pPr>
      <w:r>
        <w:rPr>
          <w:b/>
          <w:lang w:val="en-US" w:eastAsia="zh-CN"/>
        </w:rPr>
        <w:t xml:space="preserve">Observation </w:t>
      </w:r>
      <w:r w:rsidR="00F96A31">
        <w:rPr>
          <w:b/>
          <w:lang w:val="en-US" w:eastAsia="zh-CN"/>
        </w:rPr>
        <w:t>2</w:t>
      </w:r>
      <w:r>
        <w:rPr>
          <w:b/>
          <w:lang w:val="en-US" w:eastAsia="zh-CN"/>
        </w:rPr>
        <w:t xml:space="preserve"> new mechanism is needed if UE performs the </w:t>
      </w:r>
      <w:proofErr w:type="spellStart"/>
      <w:r>
        <w:rPr>
          <w:b/>
          <w:lang w:val="en-US" w:eastAsia="zh-CN"/>
        </w:rPr>
        <w:t>QoE</w:t>
      </w:r>
      <w:proofErr w:type="spellEnd"/>
      <w:r>
        <w:rPr>
          <w:b/>
          <w:lang w:val="en-US" w:eastAsia="zh-CN"/>
        </w:rPr>
        <w:t xml:space="preserve"> value calculation.</w:t>
      </w:r>
    </w:p>
    <w:p w:rsidR="00F27ECD" w:rsidRDefault="00F27ECD" w:rsidP="00D675C2">
      <w:pPr>
        <w:rPr>
          <w:b/>
          <w:lang w:val="en-US" w:eastAsia="zh-CN"/>
        </w:rPr>
      </w:pPr>
      <w:r>
        <w:rPr>
          <w:b/>
          <w:lang w:val="en-US" w:eastAsia="zh-CN"/>
        </w:rPr>
        <w:t xml:space="preserve">Observation </w:t>
      </w:r>
      <w:r w:rsidR="00F96A31">
        <w:rPr>
          <w:b/>
          <w:lang w:val="en-US" w:eastAsia="zh-CN"/>
        </w:rPr>
        <w:t>3</w:t>
      </w:r>
      <w:r>
        <w:rPr>
          <w:b/>
          <w:lang w:val="en-US" w:eastAsia="zh-CN"/>
        </w:rPr>
        <w:t xml:space="preserve"> the RAN visible </w:t>
      </w:r>
      <w:proofErr w:type="spellStart"/>
      <w:r>
        <w:rPr>
          <w:b/>
          <w:lang w:val="en-US" w:eastAsia="zh-CN"/>
        </w:rPr>
        <w:t>QoE</w:t>
      </w:r>
      <w:proofErr w:type="spellEnd"/>
      <w:r>
        <w:rPr>
          <w:b/>
          <w:lang w:val="en-US" w:eastAsia="zh-CN"/>
        </w:rPr>
        <w:t xml:space="preserve"> value can be obtained by RAN visible </w:t>
      </w:r>
      <w:proofErr w:type="spellStart"/>
      <w:r>
        <w:rPr>
          <w:b/>
          <w:lang w:val="en-US" w:eastAsia="zh-CN"/>
        </w:rPr>
        <w:t>QoE</w:t>
      </w:r>
      <w:proofErr w:type="spellEnd"/>
      <w:r>
        <w:rPr>
          <w:b/>
          <w:lang w:val="en-US" w:eastAsia="zh-CN"/>
        </w:rPr>
        <w:t xml:space="preserve"> metrics without extra specification impact. </w:t>
      </w:r>
    </w:p>
    <w:p w:rsidR="00F27ECD" w:rsidRPr="006D6E51" w:rsidRDefault="00F27ECD" w:rsidP="00D675C2">
      <w:pPr>
        <w:rPr>
          <w:rFonts w:eastAsiaTheme="minorEastAsia"/>
          <w:noProof/>
          <w:lang w:val="en-US" w:eastAsia="zh-CN"/>
        </w:rPr>
      </w:pPr>
      <w:r>
        <w:rPr>
          <w:b/>
          <w:lang w:val="en-US" w:eastAsia="zh-CN"/>
        </w:rPr>
        <w:t xml:space="preserve">Proposal </w:t>
      </w:r>
      <w:r w:rsidR="00164DA8">
        <w:rPr>
          <w:b/>
          <w:lang w:val="en-US" w:eastAsia="zh-CN"/>
        </w:rPr>
        <w:t>3</w:t>
      </w:r>
      <w:r>
        <w:rPr>
          <w:b/>
          <w:lang w:val="en-US" w:eastAsia="zh-CN"/>
        </w:rPr>
        <w:t xml:space="preserve"> RAN visible </w:t>
      </w:r>
      <w:proofErr w:type="spellStart"/>
      <w:r>
        <w:rPr>
          <w:b/>
          <w:lang w:val="en-US" w:eastAsia="zh-CN"/>
        </w:rPr>
        <w:t>QoE</w:t>
      </w:r>
      <w:proofErr w:type="spellEnd"/>
      <w:r>
        <w:rPr>
          <w:b/>
          <w:lang w:val="en-US" w:eastAsia="zh-CN"/>
        </w:rPr>
        <w:t xml:space="preserve"> value should be generated in </w:t>
      </w:r>
      <w:proofErr w:type="spellStart"/>
      <w:r>
        <w:rPr>
          <w:b/>
          <w:lang w:val="en-US" w:eastAsia="zh-CN"/>
        </w:rPr>
        <w:t>gNB</w:t>
      </w:r>
      <w:proofErr w:type="spellEnd"/>
      <w:r>
        <w:rPr>
          <w:b/>
          <w:lang w:val="en-US" w:eastAsia="zh-CN"/>
        </w:rPr>
        <w:t xml:space="preserve"> based on the </w:t>
      </w:r>
      <w:r w:rsidR="00F96A31">
        <w:rPr>
          <w:b/>
          <w:lang w:val="en-US" w:eastAsia="zh-CN"/>
        </w:rPr>
        <w:t xml:space="preserve">RAN visible </w:t>
      </w:r>
      <w:proofErr w:type="spellStart"/>
      <w:r w:rsidR="00F96A31">
        <w:rPr>
          <w:b/>
          <w:lang w:val="en-US" w:eastAsia="zh-CN"/>
        </w:rPr>
        <w:t>QoE</w:t>
      </w:r>
      <w:proofErr w:type="spellEnd"/>
      <w:r w:rsidR="00F96A31">
        <w:rPr>
          <w:b/>
          <w:lang w:val="en-US" w:eastAsia="zh-CN"/>
        </w:rPr>
        <w:t xml:space="preserve"> metrics and the </w:t>
      </w:r>
      <w:r>
        <w:rPr>
          <w:b/>
          <w:lang w:val="en-US" w:eastAsia="zh-CN"/>
        </w:rPr>
        <w:t>existing models defined by SA4</w:t>
      </w:r>
      <w:r w:rsidR="00F96A31">
        <w:rPr>
          <w:b/>
          <w:lang w:val="en-US" w:eastAsia="zh-CN"/>
        </w:rPr>
        <w:t>.</w:t>
      </w:r>
    </w:p>
    <w:p w:rsidR="00F27ECD" w:rsidRDefault="00F27ECD" w:rsidP="00F27ECD">
      <w:pPr>
        <w:pStyle w:val="Heading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00D71B90">
        <w:rPr>
          <w:szCs w:val="20"/>
          <w:lang w:eastAsia="en-US"/>
        </w:rPr>
        <w:t xml:space="preserve"> RAN visible </w:t>
      </w:r>
      <w:proofErr w:type="spellStart"/>
      <w:r w:rsidR="00D71B90">
        <w:rPr>
          <w:szCs w:val="20"/>
          <w:lang w:eastAsia="en-US"/>
        </w:rPr>
        <w:t>QoE</w:t>
      </w:r>
      <w:proofErr w:type="spellEnd"/>
      <w:r w:rsidR="00D71B90">
        <w:rPr>
          <w:szCs w:val="20"/>
          <w:lang w:eastAsia="en-US"/>
        </w:rPr>
        <w:t xml:space="preserve"> reporting and transmitting</w:t>
      </w:r>
    </w:p>
    <w:p w:rsidR="00F96A31" w:rsidRDefault="00F96A31" w:rsidP="00740314">
      <w:pPr>
        <w:rPr>
          <w:rFonts w:eastAsiaTheme="minorEastAsia"/>
          <w:lang w:eastAsia="zh-CN"/>
        </w:rPr>
      </w:pPr>
      <w:r>
        <w:rPr>
          <w:rFonts w:eastAsiaTheme="minorEastAsia"/>
          <w:lang w:eastAsia="zh-CN"/>
        </w:rPr>
        <w:t xml:space="preserve">If the RAN visible </w:t>
      </w:r>
      <w:proofErr w:type="spellStart"/>
      <w:r>
        <w:rPr>
          <w:rFonts w:eastAsiaTheme="minorEastAsia"/>
          <w:lang w:eastAsia="zh-CN"/>
        </w:rPr>
        <w:t>QoE</w:t>
      </w:r>
      <w:proofErr w:type="spellEnd"/>
      <w:r>
        <w:rPr>
          <w:rFonts w:eastAsiaTheme="minorEastAsia"/>
          <w:lang w:eastAsia="zh-CN"/>
        </w:rPr>
        <w:t xml:space="preserve"> information is used for </w:t>
      </w:r>
      <w:proofErr w:type="spellStart"/>
      <w:r>
        <w:rPr>
          <w:rFonts w:eastAsiaTheme="minorEastAsia"/>
          <w:lang w:eastAsia="zh-CN"/>
        </w:rPr>
        <w:t>QoE</w:t>
      </w:r>
      <w:proofErr w:type="spellEnd"/>
      <w:r>
        <w:rPr>
          <w:rFonts w:eastAsiaTheme="minorEastAsia"/>
          <w:lang w:eastAsia="zh-CN"/>
        </w:rPr>
        <w:t xml:space="preserve"> aware scheduling, as the scheduling is related to DRB, however, </w:t>
      </w:r>
      <w:r w:rsidR="00D71B90">
        <w:rPr>
          <w:rFonts w:eastAsiaTheme="minorEastAsia"/>
          <w:lang w:eastAsia="zh-CN"/>
        </w:rPr>
        <w:t xml:space="preserve">the </w:t>
      </w:r>
      <w:proofErr w:type="spellStart"/>
      <w:r w:rsidR="00D71B90">
        <w:rPr>
          <w:rFonts w:eastAsiaTheme="minorEastAsia"/>
          <w:lang w:eastAsia="zh-CN"/>
        </w:rPr>
        <w:t>gNB</w:t>
      </w:r>
      <w:proofErr w:type="spellEnd"/>
      <w:r w:rsidR="00D71B90">
        <w:rPr>
          <w:rFonts w:eastAsiaTheme="minorEastAsia"/>
          <w:lang w:eastAsia="zh-CN"/>
        </w:rPr>
        <w:t xml:space="preserve"> can only know which service type is measured from the </w:t>
      </w:r>
      <w:proofErr w:type="spellStart"/>
      <w:r w:rsidR="00D71B90">
        <w:rPr>
          <w:rFonts w:eastAsiaTheme="minorEastAsia"/>
          <w:lang w:eastAsia="zh-CN"/>
        </w:rPr>
        <w:t>QoE</w:t>
      </w:r>
      <w:proofErr w:type="spellEnd"/>
      <w:r w:rsidR="00D71B90">
        <w:rPr>
          <w:rFonts w:eastAsiaTheme="minorEastAsia"/>
          <w:lang w:eastAsia="zh-CN"/>
        </w:rPr>
        <w:t xml:space="preserve"> report, as </w:t>
      </w:r>
      <w:r>
        <w:rPr>
          <w:rFonts w:eastAsiaTheme="minorEastAsia"/>
          <w:lang w:eastAsia="zh-CN"/>
        </w:rPr>
        <w:t xml:space="preserve">the existing </w:t>
      </w:r>
      <w:proofErr w:type="spellStart"/>
      <w:r>
        <w:rPr>
          <w:rFonts w:eastAsiaTheme="minorEastAsia"/>
          <w:lang w:eastAsia="zh-CN"/>
        </w:rPr>
        <w:t>QoE</w:t>
      </w:r>
      <w:proofErr w:type="spellEnd"/>
      <w:r>
        <w:rPr>
          <w:rFonts w:eastAsiaTheme="minorEastAsia"/>
          <w:lang w:eastAsia="zh-CN"/>
        </w:rPr>
        <w:t xml:space="preserve"> report has not indicate which DRB(s) is used for this service, so DRB related information (or </w:t>
      </w:r>
      <w:proofErr w:type="spellStart"/>
      <w:r>
        <w:rPr>
          <w:rFonts w:eastAsiaTheme="minorEastAsia"/>
          <w:lang w:eastAsia="zh-CN"/>
        </w:rPr>
        <w:t>QoS</w:t>
      </w:r>
      <w:proofErr w:type="spellEnd"/>
      <w:r>
        <w:rPr>
          <w:rFonts w:eastAsiaTheme="minorEastAsia"/>
          <w:lang w:eastAsia="zh-CN"/>
        </w:rPr>
        <w:t xml:space="preserve"> flow information) should be included in the RAN visible </w:t>
      </w:r>
      <w:proofErr w:type="spellStart"/>
      <w:r>
        <w:rPr>
          <w:rFonts w:eastAsiaTheme="minorEastAsia"/>
          <w:lang w:eastAsia="zh-CN"/>
        </w:rPr>
        <w:t>QoE</w:t>
      </w:r>
      <w:proofErr w:type="spellEnd"/>
      <w:r>
        <w:rPr>
          <w:rFonts w:eastAsiaTheme="minorEastAsia"/>
          <w:lang w:eastAsia="zh-CN"/>
        </w:rPr>
        <w:t xml:space="preserve"> report.</w:t>
      </w:r>
    </w:p>
    <w:p w:rsidR="00F96A31" w:rsidRPr="00F96A31" w:rsidRDefault="00F96A31" w:rsidP="00740314">
      <w:pPr>
        <w:rPr>
          <w:rFonts w:eastAsiaTheme="minorEastAsia"/>
          <w:noProof/>
          <w:lang w:val="en-US" w:eastAsia="zh-CN"/>
        </w:rPr>
      </w:pPr>
      <w:r>
        <w:rPr>
          <w:b/>
          <w:lang w:val="en-US" w:eastAsia="zh-CN"/>
        </w:rPr>
        <w:t xml:space="preserve">Proposal </w:t>
      </w:r>
      <w:r w:rsidR="00164DA8">
        <w:rPr>
          <w:b/>
          <w:lang w:val="en-US" w:eastAsia="zh-CN"/>
        </w:rPr>
        <w:t>4</w:t>
      </w:r>
      <w:r>
        <w:rPr>
          <w:b/>
          <w:lang w:val="en-US" w:eastAsia="zh-CN"/>
        </w:rPr>
        <w:t xml:space="preserve"> the DRB information (or </w:t>
      </w:r>
      <w:proofErr w:type="spellStart"/>
      <w:r>
        <w:rPr>
          <w:b/>
          <w:lang w:val="en-US" w:eastAsia="zh-CN"/>
        </w:rPr>
        <w:t>QoS</w:t>
      </w:r>
      <w:proofErr w:type="spellEnd"/>
      <w:r>
        <w:rPr>
          <w:b/>
          <w:lang w:val="en-US" w:eastAsia="zh-CN"/>
        </w:rPr>
        <w:t xml:space="preserve"> flow information) should be included in the </w:t>
      </w:r>
      <w:proofErr w:type="spellStart"/>
      <w:r>
        <w:rPr>
          <w:b/>
          <w:lang w:val="en-US" w:eastAsia="zh-CN"/>
        </w:rPr>
        <w:t>QoE</w:t>
      </w:r>
      <w:proofErr w:type="spellEnd"/>
      <w:r>
        <w:rPr>
          <w:b/>
          <w:lang w:val="en-US" w:eastAsia="zh-CN"/>
        </w:rPr>
        <w:t xml:space="preserve"> report for </w:t>
      </w:r>
      <w:proofErr w:type="spellStart"/>
      <w:r>
        <w:rPr>
          <w:b/>
          <w:lang w:val="en-US" w:eastAsia="zh-CN"/>
        </w:rPr>
        <w:t>QoS</w:t>
      </w:r>
      <w:proofErr w:type="spellEnd"/>
      <w:r>
        <w:rPr>
          <w:b/>
          <w:lang w:val="en-US" w:eastAsia="zh-CN"/>
        </w:rPr>
        <w:t xml:space="preserve"> aware scheduling.</w:t>
      </w:r>
    </w:p>
    <w:p w:rsidR="00D71B90" w:rsidRPr="00D71B90" w:rsidRDefault="00F27ECD" w:rsidP="00740314">
      <w:pPr>
        <w:rPr>
          <w:rFonts w:eastAsiaTheme="minorEastAsia"/>
          <w:lang w:eastAsia="zh-CN"/>
        </w:rPr>
      </w:pPr>
      <w:r>
        <w:rPr>
          <w:rFonts w:eastAsiaTheme="minorEastAsia"/>
          <w:lang w:eastAsia="zh-CN"/>
        </w:rPr>
        <w:t xml:space="preserve">If the </w:t>
      </w:r>
      <w:r w:rsidR="00F96A31">
        <w:rPr>
          <w:rFonts w:eastAsiaTheme="minorEastAsia"/>
          <w:lang w:eastAsia="zh-CN"/>
        </w:rPr>
        <w:t xml:space="preserve">RAN visible </w:t>
      </w:r>
      <w:proofErr w:type="spellStart"/>
      <w:r w:rsidR="00F96A31">
        <w:rPr>
          <w:rFonts w:eastAsiaTheme="minorEastAsia"/>
          <w:lang w:eastAsia="zh-CN"/>
        </w:rPr>
        <w:t>QoE</w:t>
      </w:r>
      <w:proofErr w:type="spellEnd"/>
      <w:r w:rsidR="00F96A31">
        <w:rPr>
          <w:rFonts w:eastAsiaTheme="minorEastAsia"/>
          <w:lang w:eastAsia="zh-CN"/>
        </w:rPr>
        <w:t xml:space="preserve"> information is used for scheduling optimization or handover optimization, it is possible that </w:t>
      </w:r>
      <w:proofErr w:type="spellStart"/>
      <w:r w:rsidR="00F96A31">
        <w:rPr>
          <w:rFonts w:eastAsiaTheme="minorEastAsia"/>
          <w:lang w:eastAsia="zh-CN"/>
        </w:rPr>
        <w:t>QoE</w:t>
      </w:r>
      <w:proofErr w:type="spellEnd"/>
      <w:r w:rsidR="00F96A31">
        <w:rPr>
          <w:rFonts w:eastAsiaTheme="minorEastAsia"/>
          <w:lang w:eastAsia="zh-CN"/>
        </w:rPr>
        <w:t xml:space="preserve"> report reflects the scheduling mechanism in the source </w:t>
      </w:r>
      <w:proofErr w:type="spellStart"/>
      <w:r w:rsidR="00F96A31">
        <w:rPr>
          <w:rFonts w:eastAsiaTheme="minorEastAsia"/>
          <w:lang w:eastAsia="zh-CN"/>
        </w:rPr>
        <w:t>gNB</w:t>
      </w:r>
      <w:proofErr w:type="spellEnd"/>
      <w:r w:rsidR="00F96A31">
        <w:rPr>
          <w:rFonts w:eastAsiaTheme="minorEastAsia"/>
          <w:lang w:eastAsia="zh-CN"/>
        </w:rPr>
        <w:t xml:space="preserve"> or the handover performance will be sent to the target </w:t>
      </w:r>
      <w:proofErr w:type="spellStart"/>
      <w:r w:rsidR="00F96A31">
        <w:rPr>
          <w:rFonts w:eastAsiaTheme="minorEastAsia"/>
          <w:lang w:eastAsia="zh-CN"/>
        </w:rPr>
        <w:t>gNB</w:t>
      </w:r>
      <w:proofErr w:type="spellEnd"/>
      <w:r w:rsidR="00F96A31">
        <w:rPr>
          <w:rFonts w:eastAsiaTheme="minorEastAsia"/>
          <w:lang w:eastAsia="zh-CN"/>
        </w:rPr>
        <w:t xml:space="preserve"> after handover, so the target </w:t>
      </w:r>
      <w:proofErr w:type="spellStart"/>
      <w:r w:rsidR="00F96A31">
        <w:rPr>
          <w:rFonts w:eastAsiaTheme="minorEastAsia"/>
          <w:lang w:eastAsia="zh-CN"/>
        </w:rPr>
        <w:t>gNB</w:t>
      </w:r>
      <w:proofErr w:type="spellEnd"/>
      <w:r w:rsidR="00F96A31">
        <w:rPr>
          <w:rFonts w:eastAsiaTheme="minorEastAsia"/>
          <w:lang w:eastAsia="zh-CN"/>
        </w:rPr>
        <w:t xml:space="preserve"> should sent the </w:t>
      </w:r>
      <w:proofErr w:type="spellStart"/>
      <w:r w:rsidR="00F96A31">
        <w:rPr>
          <w:rFonts w:eastAsiaTheme="minorEastAsia"/>
          <w:lang w:eastAsia="zh-CN"/>
        </w:rPr>
        <w:t>QoE</w:t>
      </w:r>
      <w:proofErr w:type="spellEnd"/>
      <w:r w:rsidR="00F96A31">
        <w:rPr>
          <w:rFonts w:eastAsiaTheme="minorEastAsia"/>
          <w:lang w:eastAsia="zh-CN"/>
        </w:rPr>
        <w:t xml:space="preserve"> report back to the source </w:t>
      </w:r>
      <w:proofErr w:type="spellStart"/>
      <w:r w:rsidR="00F96A31">
        <w:rPr>
          <w:rFonts w:eastAsiaTheme="minorEastAsia"/>
          <w:lang w:eastAsia="zh-CN"/>
        </w:rPr>
        <w:t>gNB</w:t>
      </w:r>
      <w:proofErr w:type="spellEnd"/>
      <w:r w:rsidR="00F96A31">
        <w:rPr>
          <w:rFonts w:eastAsiaTheme="minorEastAsia"/>
          <w:lang w:eastAsia="zh-CN"/>
        </w:rPr>
        <w:t xml:space="preserve"> to </w:t>
      </w:r>
      <w:proofErr w:type="spellStart"/>
      <w:r w:rsidR="00F96A31">
        <w:rPr>
          <w:rFonts w:eastAsiaTheme="minorEastAsia"/>
          <w:lang w:eastAsia="zh-CN"/>
        </w:rPr>
        <w:t>assit</w:t>
      </w:r>
      <w:proofErr w:type="spellEnd"/>
      <w:r w:rsidR="00F96A31">
        <w:rPr>
          <w:rFonts w:eastAsiaTheme="minorEastAsia"/>
          <w:lang w:eastAsia="zh-CN"/>
        </w:rPr>
        <w:t xml:space="preserve"> scheduling optimization and handover optimization, namely, the </w:t>
      </w:r>
      <w:proofErr w:type="spellStart"/>
      <w:r w:rsidR="00F96A31">
        <w:rPr>
          <w:rFonts w:eastAsiaTheme="minorEastAsia"/>
          <w:lang w:eastAsia="zh-CN"/>
        </w:rPr>
        <w:t>QoE</w:t>
      </w:r>
      <w:proofErr w:type="spellEnd"/>
      <w:r w:rsidR="00F96A31">
        <w:rPr>
          <w:rFonts w:eastAsiaTheme="minorEastAsia"/>
          <w:lang w:eastAsia="zh-CN"/>
        </w:rPr>
        <w:t xml:space="preserve"> report should be transmitted on </w:t>
      </w:r>
      <w:proofErr w:type="spellStart"/>
      <w:r w:rsidR="00F96A31">
        <w:rPr>
          <w:rFonts w:eastAsiaTheme="minorEastAsia"/>
          <w:lang w:eastAsia="zh-CN"/>
        </w:rPr>
        <w:t>Xn</w:t>
      </w:r>
      <w:proofErr w:type="spellEnd"/>
      <w:r w:rsidR="00F96A31">
        <w:rPr>
          <w:rFonts w:eastAsiaTheme="minorEastAsia"/>
          <w:lang w:eastAsia="zh-CN"/>
        </w:rPr>
        <w:t xml:space="preserve">. </w:t>
      </w:r>
    </w:p>
    <w:p w:rsidR="00B86D58" w:rsidRDefault="00D71B90" w:rsidP="00740314">
      <w:pPr>
        <w:rPr>
          <w:b/>
          <w:lang w:val="en-US" w:eastAsia="zh-CN"/>
        </w:rPr>
      </w:pPr>
      <w:r>
        <w:rPr>
          <w:b/>
          <w:lang w:val="en-US" w:eastAsia="zh-CN"/>
        </w:rPr>
        <w:t xml:space="preserve">Proposal </w:t>
      </w:r>
      <w:r w:rsidR="00164DA8">
        <w:rPr>
          <w:b/>
          <w:lang w:val="en-US" w:eastAsia="zh-CN"/>
        </w:rPr>
        <w:t>5</w:t>
      </w:r>
      <w:r>
        <w:rPr>
          <w:b/>
          <w:lang w:val="en-US" w:eastAsia="zh-CN"/>
        </w:rPr>
        <w:t xml:space="preserve"> RAN visible </w:t>
      </w:r>
      <w:proofErr w:type="spellStart"/>
      <w:r>
        <w:rPr>
          <w:b/>
          <w:lang w:val="en-US" w:eastAsia="zh-CN"/>
        </w:rPr>
        <w:t>QoE</w:t>
      </w:r>
      <w:proofErr w:type="spellEnd"/>
      <w:r>
        <w:rPr>
          <w:b/>
          <w:lang w:val="en-US" w:eastAsia="zh-CN"/>
        </w:rPr>
        <w:t xml:space="preserve"> report should be transmitted on </w:t>
      </w:r>
      <w:proofErr w:type="spellStart"/>
      <w:r>
        <w:rPr>
          <w:b/>
          <w:lang w:val="en-US" w:eastAsia="zh-CN"/>
        </w:rPr>
        <w:t>Xn</w:t>
      </w:r>
      <w:proofErr w:type="spellEnd"/>
      <w:r>
        <w:rPr>
          <w:b/>
          <w:lang w:val="en-US" w:eastAsia="zh-CN"/>
        </w:rPr>
        <w:t xml:space="preserve"> for </w:t>
      </w:r>
      <w:r w:rsidRPr="00D71B90">
        <w:rPr>
          <w:b/>
          <w:lang w:val="en-US" w:eastAsia="zh-CN"/>
        </w:rPr>
        <w:t>scheduling optimization or handover optimization</w:t>
      </w:r>
      <w:r>
        <w:rPr>
          <w:b/>
          <w:lang w:val="en-US" w:eastAsia="zh-CN"/>
        </w:rPr>
        <w:t>.</w:t>
      </w:r>
    </w:p>
    <w:p w:rsidR="00D71B90" w:rsidRDefault="00D71B90" w:rsidP="00D71B90">
      <w:pPr>
        <w:overflowPunct/>
        <w:autoSpaceDE/>
        <w:autoSpaceDN/>
        <w:adjustRightInd/>
        <w:textAlignment w:val="auto"/>
        <w:rPr>
          <w:rFonts w:eastAsiaTheme="minorEastAsia"/>
          <w:lang w:eastAsia="zh-CN"/>
        </w:rPr>
      </w:pPr>
      <w:r>
        <w:rPr>
          <w:rFonts w:eastAsiaTheme="minorEastAsia"/>
          <w:lang w:eastAsia="zh-CN"/>
        </w:rPr>
        <w:t xml:space="preserve">As majority companies proposed that the RAN visible </w:t>
      </w:r>
      <w:proofErr w:type="spellStart"/>
      <w:r>
        <w:rPr>
          <w:rFonts w:eastAsiaTheme="minorEastAsia"/>
          <w:lang w:eastAsia="zh-CN"/>
        </w:rPr>
        <w:t>QoE</w:t>
      </w:r>
      <w:proofErr w:type="spellEnd"/>
      <w:r>
        <w:rPr>
          <w:rFonts w:eastAsiaTheme="minorEastAsia"/>
          <w:lang w:eastAsia="zh-CN"/>
        </w:rPr>
        <w:t xml:space="preserve"> can be used for scheduling, there will be </w:t>
      </w:r>
      <w:proofErr w:type="spellStart"/>
      <w:r>
        <w:rPr>
          <w:rFonts w:eastAsiaTheme="minorEastAsia"/>
          <w:lang w:eastAsia="zh-CN"/>
        </w:rPr>
        <w:t>QoE</w:t>
      </w:r>
      <w:proofErr w:type="spellEnd"/>
      <w:r>
        <w:rPr>
          <w:rFonts w:eastAsiaTheme="minorEastAsia"/>
          <w:lang w:eastAsia="zh-CN"/>
        </w:rPr>
        <w:t xml:space="preserve"> information transmitted on F1 in CU-DU split architecture, no matter what kind of the </w:t>
      </w:r>
      <w:proofErr w:type="spellStart"/>
      <w:r>
        <w:rPr>
          <w:rFonts w:eastAsiaTheme="minorEastAsia"/>
          <w:lang w:eastAsia="zh-CN"/>
        </w:rPr>
        <w:t>QoE</w:t>
      </w:r>
      <w:proofErr w:type="spellEnd"/>
      <w:r>
        <w:rPr>
          <w:rFonts w:eastAsiaTheme="minorEastAsia"/>
          <w:lang w:eastAsia="zh-CN"/>
        </w:rPr>
        <w:t xml:space="preserve"> information is, so the impact on F1 interface is </w:t>
      </w:r>
      <w:r w:rsidRPr="00D71B90">
        <w:rPr>
          <w:rFonts w:eastAsiaTheme="minorEastAsia"/>
          <w:lang w:eastAsia="zh-CN"/>
        </w:rPr>
        <w:t>foreseeable</w:t>
      </w:r>
      <w:r>
        <w:rPr>
          <w:rFonts w:eastAsiaTheme="minorEastAsia"/>
          <w:lang w:eastAsia="zh-CN"/>
        </w:rPr>
        <w:t>.</w:t>
      </w:r>
    </w:p>
    <w:p w:rsidR="00D71B90" w:rsidRDefault="00D71B90" w:rsidP="00D71B90">
      <w:pPr>
        <w:overflowPunct/>
        <w:autoSpaceDE/>
        <w:autoSpaceDN/>
        <w:adjustRightInd/>
        <w:textAlignment w:val="auto"/>
        <w:rPr>
          <w:rFonts w:eastAsiaTheme="minorEastAsia"/>
          <w:b/>
          <w:lang w:val="en-US" w:eastAsia="zh-CN"/>
        </w:rPr>
      </w:pPr>
      <w:r>
        <w:rPr>
          <w:rFonts w:eastAsiaTheme="minorEastAsia"/>
          <w:b/>
          <w:lang w:val="en-US" w:eastAsia="zh-CN"/>
        </w:rPr>
        <w:t xml:space="preserve">Proposal </w:t>
      </w:r>
      <w:r w:rsidR="00164DA8">
        <w:rPr>
          <w:rFonts w:eastAsiaTheme="minorEastAsia"/>
          <w:b/>
          <w:lang w:val="en-US" w:eastAsia="zh-CN"/>
        </w:rPr>
        <w:t xml:space="preserve">6 </w:t>
      </w:r>
      <w:proofErr w:type="spellStart"/>
      <w:r>
        <w:rPr>
          <w:rFonts w:eastAsiaTheme="minorEastAsia"/>
          <w:b/>
          <w:lang w:val="en-US" w:eastAsia="zh-CN"/>
        </w:rPr>
        <w:t>QoE</w:t>
      </w:r>
      <w:proofErr w:type="spellEnd"/>
      <w:r>
        <w:rPr>
          <w:rFonts w:eastAsiaTheme="minorEastAsia"/>
          <w:b/>
          <w:lang w:val="en-US" w:eastAsia="zh-CN"/>
        </w:rPr>
        <w:t xml:space="preserve"> information should be transmitted on F1 for scheduling purpose.</w:t>
      </w:r>
    </w:p>
    <w:p w:rsidR="00164DA8" w:rsidRDefault="00164DA8" w:rsidP="00D71B90">
      <w:pPr>
        <w:overflowPunct/>
        <w:autoSpaceDE/>
        <w:autoSpaceDN/>
        <w:adjustRightInd/>
        <w:textAlignment w:val="auto"/>
        <w:rPr>
          <w:rFonts w:eastAsiaTheme="minorEastAsia"/>
          <w:lang w:val="en-US" w:eastAsia="zh-CN"/>
        </w:rPr>
      </w:pPr>
      <w:r w:rsidRPr="00164DA8">
        <w:rPr>
          <w:rFonts w:eastAsiaTheme="minorEastAsia"/>
          <w:lang w:val="en-US" w:eastAsia="zh-CN"/>
        </w:rPr>
        <w:t>The corresponding CR for TS 38.473 is in [2]</w:t>
      </w:r>
    </w:p>
    <w:p w:rsidR="00164DA8" w:rsidRPr="00164DA8" w:rsidRDefault="00164DA8" w:rsidP="00D71B90">
      <w:pPr>
        <w:overflowPunct/>
        <w:autoSpaceDE/>
        <w:autoSpaceDN/>
        <w:adjustRightInd/>
        <w:textAlignment w:val="auto"/>
        <w:rPr>
          <w:rFonts w:eastAsiaTheme="minorEastAsia"/>
          <w:lang w:eastAsia="zh-CN"/>
        </w:rPr>
      </w:pPr>
      <w:r>
        <w:rPr>
          <w:rFonts w:eastAsiaTheme="minorEastAsia"/>
          <w:b/>
          <w:lang w:val="en-US" w:eastAsia="zh-CN"/>
        </w:rPr>
        <w:t xml:space="preserve">Proposal 7 RAN3 agree the CR for TS 38.473 in </w:t>
      </w:r>
      <w:r w:rsidRPr="00164DA8">
        <w:rPr>
          <w:rFonts w:eastAsiaTheme="minorEastAsia"/>
          <w:b/>
          <w:lang w:val="en-US" w:eastAsia="zh-CN"/>
        </w:rPr>
        <w:t>R3-213968</w:t>
      </w:r>
      <w:r>
        <w:rPr>
          <w:rFonts w:eastAsiaTheme="minorEastAsia"/>
          <w:b/>
          <w:lang w:val="en-US" w:eastAsia="zh-CN"/>
        </w:rPr>
        <w:t xml:space="preserve"> to support </w:t>
      </w:r>
      <w:proofErr w:type="spellStart"/>
      <w:r>
        <w:rPr>
          <w:rFonts w:eastAsiaTheme="minorEastAsia"/>
          <w:b/>
          <w:lang w:val="en-US" w:eastAsia="zh-CN"/>
        </w:rPr>
        <w:t>QoS</w:t>
      </w:r>
      <w:proofErr w:type="spellEnd"/>
      <w:r>
        <w:rPr>
          <w:rFonts w:eastAsiaTheme="minorEastAsia"/>
          <w:b/>
          <w:lang w:val="en-US" w:eastAsia="zh-CN"/>
        </w:rPr>
        <w:t xml:space="preserve"> information transfer.</w:t>
      </w:r>
    </w:p>
    <w:p w:rsidR="00A91319" w:rsidRPr="00FD47F0" w:rsidRDefault="00A91319" w:rsidP="00A91319">
      <w:pPr>
        <w:pStyle w:val="Heading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discussed the RAN visible metrics and values, and the RAN visible </w:t>
      </w:r>
      <w:proofErr w:type="spellStart"/>
      <w:r>
        <w:rPr>
          <w:rFonts w:eastAsia="Malgun Gothic"/>
          <w:sz w:val="21"/>
          <w:szCs w:val="21"/>
          <w:lang w:eastAsia="ko-KR"/>
        </w:rPr>
        <w:t>QoE</w:t>
      </w:r>
      <w:proofErr w:type="spellEnd"/>
      <w:r>
        <w:rPr>
          <w:rFonts w:eastAsia="Malgun Gothic"/>
          <w:sz w:val="21"/>
          <w:szCs w:val="21"/>
          <w:lang w:eastAsia="ko-KR"/>
        </w:rPr>
        <w:t xml:space="preserve"> reporting and transmitting</w:t>
      </w:r>
      <w:r w:rsidR="00EE50BA">
        <w:rPr>
          <w:rFonts w:eastAsia="Malgun Gothic"/>
          <w:sz w:val="21"/>
          <w:szCs w:val="21"/>
          <w:lang w:eastAsia="ko-KR"/>
        </w:rPr>
        <w:t xml:space="preserve">, the following </w:t>
      </w:r>
      <w:r w:rsidR="00910F57">
        <w:rPr>
          <w:rFonts w:eastAsia="Malgun Gothic"/>
          <w:sz w:val="21"/>
          <w:szCs w:val="21"/>
          <w:lang w:eastAsia="ko-KR"/>
        </w:rPr>
        <w:t xml:space="preserve">are </w:t>
      </w:r>
      <w:r w:rsidR="00EE50BA">
        <w:rPr>
          <w:rFonts w:eastAsia="Malgun Gothic"/>
          <w:sz w:val="21"/>
          <w:szCs w:val="21"/>
          <w:lang w:eastAsia="ko-KR"/>
        </w:rPr>
        <w:t>proposals:</w:t>
      </w:r>
    </w:p>
    <w:p w:rsidR="00AA51D2" w:rsidRPr="00D8677B" w:rsidRDefault="00AA51D2" w:rsidP="00AA51D2">
      <w:pPr>
        <w:rPr>
          <w:b/>
        </w:rPr>
      </w:pPr>
      <w:r w:rsidRPr="00E06C3E">
        <w:rPr>
          <w:b/>
        </w:rPr>
        <w:t xml:space="preserve">Proposal </w:t>
      </w:r>
      <w:r>
        <w:rPr>
          <w:b/>
        </w:rPr>
        <w:t>1</w:t>
      </w:r>
      <w:r w:rsidRPr="00E06C3E">
        <w:rPr>
          <w:b/>
        </w:rPr>
        <w:t>, RAN3 to</w:t>
      </w:r>
      <w:r>
        <w:rPr>
          <w:b/>
        </w:rPr>
        <w:t xml:space="preserve"> consider RAN visible </w:t>
      </w:r>
      <w:proofErr w:type="spellStart"/>
      <w:r>
        <w:rPr>
          <w:b/>
        </w:rPr>
        <w:t>QoE</w:t>
      </w:r>
      <w:proofErr w:type="spellEnd"/>
      <w:r>
        <w:rPr>
          <w:b/>
        </w:rPr>
        <w:t xml:space="preserve"> for </w:t>
      </w:r>
      <w:proofErr w:type="spellStart"/>
      <w:r>
        <w:rPr>
          <w:b/>
        </w:rPr>
        <w:t>QoE</w:t>
      </w:r>
      <w:proofErr w:type="spellEnd"/>
      <w:r>
        <w:rPr>
          <w:b/>
        </w:rPr>
        <w:t xml:space="preserve"> aware scheduling, further discuss </w:t>
      </w:r>
      <w:proofErr w:type="spellStart"/>
      <w:r>
        <w:rPr>
          <w:b/>
        </w:rPr>
        <w:t>QoE</w:t>
      </w:r>
      <w:proofErr w:type="spellEnd"/>
      <w:r>
        <w:rPr>
          <w:b/>
        </w:rPr>
        <w:t xml:space="preserve"> aware load balance and RAN self-optimization.</w:t>
      </w:r>
    </w:p>
    <w:p w:rsidR="00164DA8" w:rsidRDefault="00164DA8" w:rsidP="00164DA8">
      <w:pPr>
        <w:rPr>
          <w:rFonts w:eastAsiaTheme="minorEastAsia"/>
          <w:b/>
          <w:lang w:eastAsia="zh-CN"/>
        </w:rPr>
      </w:pPr>
      <w:r w:rsidRPr="00D675C2">
        <w:rPr>
          <w:rFonts w:eastAsiaTheme="minorEastAsia"/>
          <w:b/>
          <w:lang w:eastAsia="zh-CN"/>
        </w:rPr>
        <w:t xml:space="preserve">Proposal </w:t>
      </w:r>
      <w:r>
        <w:rPr>
          <w:rFonts w:eastAsiaTheme="minorEastAsia"/>
          <w:b/>
          <w:lang w:eastAsia="zh-CN"/>
        </w:rPr>
        <w:t>2</w:t>
      </w:r>
      <w:r w:rsidRPr="00D675C2">
        <w:rPr>
          <w:rFonts w:eastAsiaTheme="minorEastAsia"/>
          <w:b/>
          <w:lang w:eastAsia="zh-CN"/>
        </w:rPr>
        <w:t xml:space="preserve">, </w:t>
      </w:r>
      <w:r>
        <w:rPr>
          <w:rFonts w:eastAsiaTheme="minorEastAsia"/>
          <w:b/>
          <w:lang w:eastAsia="zh-CN"/>
        </w:rPr>
        <w:t xml:space="preserve">Below </w:t>
      </w:r>
      <w:proofErr w:type="spellStart"/>
      <w:r w:rsidRPr="00D675C2">
        <w:rPr>
          <w:rFonts w:eastAsiaTheme="minorEastAsia"/>
          <w:b/>
          <w:lang w:eastAsia="zh-CN"/>
        </w:rPr>
        <w:t>QoE</w:t>
      </w:r>
      <w:proofErr w:type="spellEnd"/>
      <w:r w:rsidRPr="00D675C2">
        <w:rPr>
          <w:rFonts w:eastAsiaTheme="minorEastAsia"/>
          <w:b/>
          <w:lang w:eastAsia="zh-CN"/>
        </w:rPr>
        <w:t xml:space="preserve"> information </w:t>
      </w:r>
      <w:r>
        <w:rPr>
          <w:rFonts w:eastAsiaTheme="minorEastAsia"/>
          <w:b/>
          <w:lang w:eastAsia="zh-CN"/>
        </w:rPr>
        <w:t>should</w:t>
      </w:r>
      <w:r w:rsidRPr="00D675C2">
        <w:rPr>
          <w:rFonts w:eastAsiaTheme="minorEastAsia"/>
          <w:b/>
          <w:lang w:eastAsia="zh-CN"/>
        </w:rPr>
        <w:t xml:space="preserve"> be considered as a baseline in release 17:</w:t>
      </w:r>
    </w:p>
    <w:p w:rsidR="00164DA8" w:rsidRDefault="00164DA8" w:rsidP="00164DA8">
      <w:pPr>
        <w:rPr>
          <w:rFonts w:eastAsiaTheme="minorEastAsia"/>
          <w:b/>
          <w:lang w:eastAsia="zh-CN"/>
        </w:rPr>
      </w:pPr>
      <w:r>
        <w:rPr>
          <w:rFonts w:eastAsiaTheme="minorEastAsia"/>
          <w:b/>
          <w:lang w:eastAsia="zh-CN"/>
        </w:rPr>
        <w:t>F</w:t>
      </w:r>
      <w:r w:rsidRPr="00D675C2">
        <w:rPr>
          <w:rFonts w:eastAsiaTheme="minorEastAsia"/>
          <w:b/>
          <w:lang w:eastAsia="zh-CN"/>
        </w:rPr>
        <w:t>or DASH streaming and VR</w:t>
      </w:r>
    </w:p>
    <w:p w:rsidR="00164DA8" w:rsidRPr="00D675C2" w:rsidRDefault="00164DA8" w:rsidP="00164DA8">
      <w:pPr>
        <w:pStyle w:val="ListParagraph"/>
        <w:numPr>
          <w:ilvl w:val="0"/>
          <w:numId w:val="33"/>
        </w:numPr>
        <w:ind w:firstLineChars="0"/>
        <w:rPr>
          <w:rFonts w:eastAsiaTheme="minorEastAsia"/>
          <w:b/>
          <w:lang w:eastAsia="zh-CN"/>
        </w:rPr>
      </w:pPr>
      <w:r w:rsidRPr="00D675C2">
        <w:rPr>
          <w:rFonts w:eastAsiaTheme="minorEastAsia"/>
          <w:b/>
          <w:lang w:eastAsia="zh-CN"/>
        </w:rPr>
        <w:t xml:space="preserve">Buffer Level </w:t>
      </w:r>
    </w:p>
    <w:p w:rsidR="00164DA8" w:rsidRPr="00D675C2" w:rsidRDefault="00164DA8" w:rsidP="00164DA8">
      <w:pPr>
        <w:pStyle w:val="ListParagraph"/>
        <w:numPr>
          <w:ilvl w:val="0"/>
          <w:numId w:val="33"/>
        </w:numPr>
        <w:ind w:firstLineChars="0"/>
        <w:rPr>
          <w:rFonts w:eastAsiaTheme="minorEastAsia"/>
          <w:b/>
          <w:lang w:eastAsia="zh-CN"/>
        </w:rPr>
      </w:pPr>
      <w:r w:rsidRPr="00D675C2">
        <w:rPr>
          <w:rFonts w:eastAsiaTheme="minorEastAsia"/>
          <w:b/>
          <w:lang w:eastAsia="zh-CN"/>
        </w:rPr>
        <w:t>Average Throughput</w:t>
      </w:r>
    </w:p>
    <w:p w:rsidR="00164DA8" w:rsidRPr="00D675C2" w:rsidRDefault="00164DA8" w:rsidP="00164DA8">
      <w:pPr>
        <w:pStyle w:val="ListParagraph"/>
        <w:numPr>
          <w:ilvl w:val="0"/>
          <w:numId w:val="33"/>
        </w:numPr>
        <w:ind w:firstLineChars="0"/>
        <w:rPr>
          <w:rFonts w:eastAsiaTheme="minorEastAsia"/>
          <w:b/>
          <w:lang w:eastAsia="zh-CN"/>
        </w:rPr>
      </w:pPr>
      <w:r w:rsidRPr="00D675C2">
        <w:rPr>
          <w:rFonts w:eastAsiaTheme="minorEastAsia"/>
          <w:b/>
          <w:lang w:eastAsia="zh-CN"/>
        </w:rPr>
        <w:t>Playout Delay</w:t>
      </w:r>
    </w:p>
    <w:p w:rsidR="00164DA8" w:rsidRPr="00D675C2" w:rsidRDefault="00164DA8" w:rsidP="00164DA8">
      <w:pPr>
        <w:pStyle w:val="ListParagraph"/>
        <w:numPr>
          <w:ilvl w:val="0"/>
          <w:numId w:val="33"/>
        </w:numPr>
        <w:ind w:firstLineChars="0"/>
        <w:rPr>
          <w:rFonts w:eastAsiaTheme="minorEastAsia"/>
          <w:b/>
          <w:lang w:eastAsia="zh-CN"/>
        </w:rPr>
      </w:pPr>
      <w:r w:rsidRPr="00D675C2">
        <w:rPr>
          <w:rFonts w:eastAsiaTheme="minorEastAsia"/>
          <w:b/>
          <w:lang w:eastAsia="zh-CN"/>
        </w:rPr>
        <w:t>Play List (e.g. the stalling related information)</w:t>
      </w:r>
    </w:p>
    <w:p w:rsidR="00164DA8" w:rsidRDefault="00164DA8" w:rsidP="00164DA8">
      <w:pPr>
        <w:rPr>
          <w:rFonts w:eastAsiaTheme="minorEastAsia"/>
          <w:b/>
          <w:lang w:eastAsia="zh-CN"/>
        </w:rPr>
      </w:pPr>
      <w:r>
        <w:rPr>
          <w:rFonts w:eastAsiaTheme="minorEastAsia"/>
          <w:b/>
          <w:lang w:eastAsia="zh-CN"/>
        </w:rPr>
        <w:t>For VR:</w:t>
      </w:r>
    </w:p>
    <w:p w:rsidR="00164DA8" w:rsidRPr="00D675C2" w:rsidRDefault="00164DA8" w:rsidP="00164DA8">
      <w:pPr>
        <w:pStyle w:val="ListParagraph"/>
        <w:numPr>
          <w:ilvl w:val="0"/>
          <w:numId w:val="33"/>
        </w:numPr>
        <w:ind w:firstLineChars="0"/>
        <w:rPr>
          <w:rFonts w:eastAsiaTheme="minorEastAsia"/>
          <w:b/>
          <w:lang w:eastAsia="zh-CN"/>
        </w:rPr>
      </w:pPr>
      <w:r>
        <w:rPr>
          <w:rFonts w:eastAsiaTheme="minorEastAsia"/>
          <w:b/>
          <w:lang w:eastAsia="zh-CN"/>
        </w:rPr>
        <w:t>I</w:t>
      </w:r>
      <w:r w:rsidRPr="00D675C2">
        <w:rPr>
          <w:rFonts w:eastAsiaTheme="minorEastAsia"/>
          <w:b/>
          <w:lang w:eastAsia="zh-CN"/>
        </w:rPr>
        <w:t>nteraction latency</w:t>
      </w:r>
    </w:p>
    <w:p w:rsidR="00164DA8" w:rsidRPr="00164DA8" w:rsidRDefault="00164DA8" w:rsidP="00164DA8">
      <w:pPr>
        <w:pStyle w:val="ListParagraph"/>
        <w:numPr>
          <w:ilvl w:val="0"/>
          <w:numId w:val="33"/>
        </w:numPr>
        <w:ind w:firstLineChars="0"/>
        <w:rPr>
          <w:b/>
          <w:lang w:val="en-US" w:eastAsia="zh-CN"/>
        </w:rPr>
      </w:pPr>
      <w:r w:rsidRPr="00164DA8">
        <w:rPr>
          <w:b/>
          <w:lang w:val="en-US" w:eastAsia="zh-CN"/>
        </w:rPr>
        <w:lastRenderedPageBreak/>
        <w:t xml:space="preserve">Observation 1 UE performs the </w:t>
      </w:r>
      <w:proofErr w:type="spellStart"/>
      <w:r w:rsidRPr="00164DA8">
        <w:rPr>
          <w:b/>
          <w:lang w:val="en-US" w:eastAsia="zh-CN"/>
        </w:rPr>
        <w:t>QoE</w:t>
      </w:r>
      <w:proofErr w:type="spellEnd"/>
      <w:r w:rsidRPr="00164DA8">
        <w:rPr>
          <w:b/>
          <w:lang w:val="en-US" w:eastAsia="zh-CN"/>
        </w:rPr>
        <w:t xml:space="preserve"> value calculation is not preferred by SA4 as it has many limitations.</w:t>
      </w:r>
    </w:p>
    <w:p w:rsidR="00164DA8" w:rsidRPr="00164DA8" w:rsidRDefault="00164DA8" w:rsidP="00164DA8">
      <w:pPr>
        <w:pStyle w:val="ListParagraph"/>
        <w:numPr>
          <w:ilvl w:val="0"/>
          <w:numId w:val="33"/>
        </w:numPr>
        <w:ind w:firstLineChars="0"/>
        <w:rPr>
          <w:b/>
          <w:lang w:val="en-US" w:eastAsia="zh-CN"/>
        </w:rPr>
      </w:pPr>
      <w:r w:rsidRPr="00164DA8">
        <w:rPr>
          <w:b/>
          <w:lang w:val="en-US" w:eastAsia="zh-CN"/>
        </w:rPr>
        <w:t xml:space="preserve">Observation 2 new mechanism is needed if UE performs the </w:t>
      </w:r>
      <w:proofErr w:type="spellStart"/>
      <w:r w:rsidRPr="00164DA8">
        <w:rPr>
          <w:b/>
          <w:lang w:val="en-US" w:eastAsia="zh-CN"/>
        </w:rPr>
        <w:t>QoE</w:t>
      </w:r>
      <w:proofErr w:type="spellEnd"/>
      <w:r w:rsidRPr="00164DA8">
        <w:rPr>
          <w:b/>
          <w:lang w:val="en-US" w:eastAsia="zh-CN"/>
        </w:rPr>
        <w:t xml:space="preserve"> value calculation.</w:t>
      </w:r>
    </w:p>
    <w:p w:rsidR="00164DA8" w:rsidRPr="00164DA8" w:rsidRDefault="00164DA8" w:rsidP="00164DA8">
      <w:pPr>
        <w:pStyle w:val="ListParagraph"/>
        <w:numPr>
          <w:ilvl w:val="0"/>
          <w:numId w:val="33"/>
        </w:numPr>
        <w:ind w:firstLineChars="0"/>
        <w:rPr>
          <w:b/>
          <w:lang w:val="en-US" w:eastAsia="zh-CN"/>
        </w:rPr>
      </w:pPr>
      <w:r w:rsidRPr="00164DA8">
        <w:rPr>
          <w:b/>
          <w:lang w:val="en-US" w:eastAsia="zh-CN"/>
        </w:rPr>
        <w:t xml:space="preserve">Observation 3 the RAN visible </w:t>
      </w:r>
      <w:proofErr w:type="spellStart"/>
      <w:r w:rsidRPr="00164DA8">
        <w:rPr>
          <w:b/>
          <w:lang w:val="en-US" w:eastAsia="zh-CN"/>
        </w:rPr>
        <w:t>QoE</w:t>
      </w:r>
      <w:proofErr w:type="spellEnd"/>
      <w:r w:rsidRPr="00164DA8">
        <w:rPr>
          <w:b/>
          <w:lang w:val="en-US" w:eastAsia="zh-CN"/>
        </w:rPr>
        <w:t xml:space="preserve"> value can be obtained by RAN visible </w:t>
      </w:r>
      <w:proofErr w:type="spellStart"/>
      <w:r w:rsidRPr="00164DA8">
        <w:rPr>
          <w:b/>
          <w:lang w:val="en-US" w:eastAsia="zh-CN"/>
        </w:rPr>
        <w:t>QoE</w:t>
      </w:r>
      <w:proofErr w:type="spellEnd"/>
      <w:r w:rsidRPr="00164DA8">
        <w:rPr>
          <w:b/>
          <w:lang w:val="en-US" w:eastAsia="zh-CN"/>
        </w:rPr>
        <w:t xml:space="preserve"> metrics without extra specification impact. </w:t>
      </w:r>
    </w:p>
    <w:p w:rsidR="00164DA8" w:rsidRPr="00164DA8" w:rsidRDefault="00164DA8" w:rsidP="00164DA8">
      <w:pPr>
        <w:rPr>
          <w:rFonts w:eastAsiaTheme="minorEastAsia"/>
          <w:noProof/>
          <w:lang w:val="en-US" w:eastAsia="zh-CN"/>
        </w:rPr>
      </w:pPr>
      <w:r w:rsidRPr="00164DA8">
        <w:rPr>
          <w:b/>
          <w:lang w:val="en-US" w:eastAsia="zh-CN"/>
        </w:rPr>
        <w:t xml:space="preserve">Proposal 3 RAN visible </w:t>
      </w:r>
      <w:proofErr w:type="spellStart"/>
      <w:r w:rsidRPr="00164DA8">
        <w:rPr>
          <w:b/>
          <w:lang w:val="en-US" w:eastAsia="zh-CN"/>
        </w:rPr>
        <w:t>QoE</w:t>
      </w:r>
      <w:proofErr w:type="spellEnd"/>
      <w:r w:rsidRPr="00164DA8">
        <w:rPr>
          <w:b/>
          <w:lang w:val="en-US" w:eastAsia="zh-CN"/>
        </w:rPr>
        <w:t xml:space="preserve"> value should be generated in </w:t>
      </w:r>
      <w:proofErr w:type="spellStart"/>
      <w:r w:rsidRPr="00164DA8">
        <w:rPr>
          <w:b/>
          <w:lang w:val="en-US" w:eastAsia="zh-CN"/>
        </w:rPr>
        <w:t>gNB</w:t>
      </w:r>
      <w:proofErr w:type="spellEnd"/>
      <w:r w:rsidRPr="00164DA8">
        <w:rPr>
          <w:b/>
          <w:lang w:val="en-US" w:eastAsia="zh-CN"/>
        </w:rPr>
        <w:t xml:space="preserve"> based on the RAN visible </w:t>
      </w:r>
      <w:proofErr w:type="spellStart"/>
      <w:r w:rsidRPr="00164DA8">
        <w:rPr>
          <w:b/>
          <w:lang w:val="en-US" w:eastAsia="zh-CN"/>
        </w:rPr>
        <w:t>QoE</w:t>
      </w:r>
      <w:proofErr w:type="spellEnd"/>
      <w:r w:rsidRPr="00164DA8">
        <w:rPr>
          <w:b/>
          <w:lang w:val="en-US" w:eastAsia="zh-CN"/>
        </w:rPr>
        <w:t xml:space="preserve"> metrics and the existing models defined by SA4.</w:t>
      </w:r>
    </w:p>
    <w:p w:rsidR="00164DA8" w:rsidRPr="00164DA8" w:rsidRDefault="00164DA8" w:rsidP="00164DA8">
      <w:pPr>
        <w:rPr>
          <w:rFonts w:eastAsiaTheme="minorEastAsia"/>
          <w:noProof/>
          <w:lang w:val="en-US" w:eastAsia="zh-CN"/>
        </w:rPr>
      </w:pPr>
      <w:r w:rsidRPr="00164DA8">
        <w:rPr>
          <w:b/>
          <w:lang w:val="en-US" w:eastAsia="zh-CN"/>
        </w:rPr>
        <w:t xml:space="preserve">Proposal 4 the DRB information (or </w:t>
      </w:r>
      <w:proofErr w:type="spellStart"/>
      <w:r w:rsidRPr="00164DA8">
        <w:rPr>
          <w:b/>
          <w:lang w:val="en-US" w:eastAsia="zh-CN"/>
        </w:rPr>
        <w:t>QoS</w:t>
      </w:r>
      <w:proofErr w:type="spellEnd"/>
      <w:r w:rsidRPr="00164DA8">
        <w:rPr>
          <w:b/>
          <w:lang w:val="en-US" w:eastAsia="zh-CN"/>
        </w:rPr>
        <w:t xml:space="preserve"> flow information) should be included in the </w:t>
      </w:r>
      <w:proofErr w:type="spellStart"/>
      <w:r w:rsidRPr="00164DA8">
        <w:rPr>
          <w:b/>
          <w:lang w:val="en-US" w:eastAsia="zh-CN"/>
        </w:rPr>
        <w:t>QoE</w:t>
      </w:r>
      <w:proofErr w:type="spellEnd"/>
      <w:r w:rsidRPr="00164DA8">
        <w:rPr>
          <w:b/>
          <w:lang w:val="en-US" w:eastAsia="zh-CN"/>
        </w:rPr>
        <w:t xml:space="preserve"> report for </w:t>
      </w:r>
      <w:proofErr w:type="spellStart"/>
      <w:r w:rsidRPr="00164DA8">
        <w:rPr>
          <w:b/>
          <w:lang w:val="en-US" w:eastAsia="zh-CN"/>
        </w:rPr>
        <w:t>QoS</w:t>
      </w:r>
      <w:proofErr w:type="spellEnd"/>
      <w:r w:rsidRPr="00164DA8">
        <w:rPr>
          <w:b/>
          <w:lang w:val="en-US" w:eastAsia="zh-CN"/>
        </w:rPr>
        <w:t xml:space="preserve"> aware scheduling.</w:t>
      </w:r>
    </w:p>
    <w:p w:rsidR="00164DA8" w:rsidRDefault="00164DA8" w:rsidP="00164DA8">
      <w:pPr>
        <w:rPr>
          <w:b/>
          <w:lang w:val="en-US" w:eastAsia="zh-CN"/>
        </w:rPr>
      </w:pPr>
      <w:r>
        <w:rPr>
          <w:b/>
          <w:lang w:val="en-US" w:eastAsia="zh-CN"/>
        </w:rPr>
        <w:t xml:space="preserve">Proposal 5 RAN visible </w:t>
      </w:r>
      <w:proofErr w:type="spellStart"/>
      <w:r>
        <w:rPr>
          <w:b/>
          <w:lang w:val="en-US" w:eastAsia="zh-CN"/>
        </w:rPr>
        <w:t>QoE</w:t>
      </w:r>
      <w:proofErr w:type="spellEnd"/>
      <w:r>
        <w:rPr>
          <w:b/>
          <w:lang w:val="en-US" w:eastAsia="zh-CN"/>
        </w:rPr>
        <w:t xml:space="preserve"> report should be transmitted on </w:t>
      </w:r>
      <w:proofErr w:type="spellStart"/>
      <w:r>
        <w:rPr>
          <w:b/>
          <w:lang w:val="en-US" w:eastAsia="zh-CN"/>
        </w:rPr>
        <w:t>Xn</w:t>
      </w:r>
      <w:proofErr w:type="spellEnd"/>
      <w:r>
        <w:rPr>
          <w:b/>
          <w:lang w:val="en-US" w:eastAsia="zh-CN"/>
        </w:rPr>
        <w:t xml:space="preserve"> for </w:t>
      </w:r>
      <w:r w:rsidRPr="00D71B90">
        <w:rPr>
          <w:b/>
          <w:lang w:val="en-US" w:eastAsia="zh-CN"/>
        </w:rPr>
        <w:t>scheduling optimization or handover optimization</w:t>
      </w:r>
      <w:r>
        <w:rPr>
          <w:b/>
          <w:lang w:val="en-US" w:eastAsia="zh-CN"/>
        </w:rPr>
        <w:t>.</w:t>
      </w:r>
    </w:p>
    <w:p w:rsidR="00164DA8" w:rsidRDefault="00164DA8" w:rsidP="00164DA8">
      <w:pPr>
        <w:overflowPunct/>
        <w:autoSpaceDE/>
        <w:autoSpaceDN/>
        <w:adjustRightInd/>
        <w:textAlignment w:val="auto"/>
        <w:rPr>
          <w:rFonts w:eastAsiaTheme="minorEastAsia"/>
          <w:b/>
          <w:lang w:val="en-US" w:eastAsia="zh-CN"/>
        </w:rPr>
      </w:pPr>
      <w:r>
        <w:rPr>
          <w:rFonts w:eastAsiaTheme="minorEastAsia"/>
          <w:b/>
          <w:lang w:val="en-US" w:eastAsia="zh-CN"/>
        </w:rPr>
        <w:t xml:space="preserve">Proposal 6: </w:t>
      </w:r>
      <w:proofErr w:type="spellStart"/>
      <w:r>
        <w:rPr>
          <w:rFonts w:eastAsiaTheme="minorEastAsia"/>
          <w:b/>
          <w:lang w:val="en-US" w:eastAsia="zh-CN"/>
        </w:rPr>
        <w:t>QoE</w:t>
      </w:r>
      <w:proofErr w:type="spellEnd"/>
      <w:r>
        <w:rPr>
          <w:rFonts w:eastAsiaTheme="minorEastAsia"/>
          <w:b/>
          <w:lang w:val="en-US" w:eastAsia="zh-CN"/>
        </w:rPr>
        <w:t xml:space="preserve"> information should be transmitted on F1 for scheduling purpose.</w:t>
      </w:r>
    </w:p>
    <w:p w:rsidR="00164DA8" w:rsidRPr="00164DA8" w:rsidRDefault="00164DA8" w:rsidP="00164DA8">
      <w:pPr>
        <w:overflowPunct/>
        <w:autoSpaceDE/>
        <w:autoSpaceDN/>
        <w:adjustRightInd/>
        <w:textAlignment w:val="auto"/>
        <w:rPr>
          <w:rFonts w:eastAsiaTheme="minorEastAsia"/>
          <w:lang w:eastAsia="zh-CN"/>
        </w:rPr>
      </w:pPr>
      <w:r>
        <w:rPr>
          <w:rFonts w:eastAsiaTheme="minorEastAsia"/>
          <w:b/>
          <w:lang w:val="en-US" w:eastAsia="zh-CN"/>
        </w:rPr>
        <w:t xml:space="preserve">Proposal 7 RAN3 agree the CR for TS 38.473 to support </w:t>
      </w:r>
      <w:proofErr w:type="spellStart"/>
      <w:r>
        <w:rPr>
          <w:rFonts w:eastAsiaTheme="minorEastAsia"/>
          <w:b/>
          <w:lang w:val="en-US" w:eastAsia="zh-CN"/>
        </w:rPr>
        <w:t>QoS</w:t>
      </w:r>
      <w:proofErr w:type="spellEnd"/>
      <w:r>
        <w:rPr>
          <w:rFonts w:eastAsiaTheme="minorEastAsia"/>
          <w:b/>
          <w:lang w:val="en-US" w:eastAsia="zh-CN"/>
        </w:rPr>
        <w:t xml:space="preserve"> information transfer.</w:t>
      </w:r>
    </w:p>
    <w:p w:rsidR="00A91319" w:rsidRPr="00A45C52" w:rsidRDefault="00A91319" w:rsidP="00A91319">
      <w:pPr>
        <w:pStyle w:val="Heading1"/>
        <w:rPr>
          <w:lang w:eastAsia="zh-CN"/>
        </w:rPr>
      </w:pPr>
      <w:r w:rsidRPr="00A45C52">
        <w:t>References</w:t>
      </w:r>
    </w:p>
    <w:p w:rsidR="00075A4F" w:rsidRDefault="00075A4F" w:rsidP="00075A4F">
      <w:pPr>
        <w:numPr>
          <w:ilvl w:val="0"/>
          <w:numId w:val="2"/>
        </w:numPr>
        <w:overflowPunct/>
        <w:autoSpaceDE/>
        <w:autoSpaceDN/>
        <w:adjustRightInd/>
        <w:textAlignment w:val="auto"/>
        <w:rPr>
          <w:rFonts w:eastAsia="MS Mincho"/>
          <w:lang w:eastAsia="ja-JP"/>
        </w:rPr>
      </w:pPr>
      <w:r w:rsidRPr="00075A4F">
        <w:rPr>
          <w:rFonts w:eastAsia="MS Mincho"/>
          <w:lang w:eastAsia="ja-JP"/>
        </w:rPr>
        <w:t>R3-211981</w:t>
      </w:r>
    </w:p>
    <w:p w:rsidR="00164DA8" w:rsidRDefault="00164DA8" w:rsidP="00164DA8">
      <w:pPr>
        <w:numPr>
          <w:ilvl w:val="0"/>
          <w:numId w:val="2"/>
        </w:numPr>
        <w:overflowPunct/>
        <w:autoSpaceDE/>
        <w:autoSpaceDN/>
        <w:adjustRightInd/>
        <w:textAlignment w:val="auto"/>
        <w:rPr>
          <w:rFonts w:eastAsia="MS Mincho"/>
          <w:lang w:eastAsia="ja-JP"/>
        </w:rPr>
      </w:pPr>
      <w:r w:rsidRPr="00164DA8">
        <w:rPr>
          <w:rFonts w:eastAsia="MS Mincho"/>
          <w:lang w:eastAsia="ja-JP"/>
        </w:rPr>
        <w:t>R3-213968</w:t>
      </w:r>
    </w:p>
    <w:p w:rsidR="00F3271C" w:rsidRPr="00F3271C" w:rsidRDefault="00F3271C" w:rsidP="00F3271C">
      <w:pPr>
        <w:overflowPunct/>
        <w:autoSpaceDE/>
        <w:autoSpaceDN/>
        <w:adjustRightInd/>
        <w:textAlignment w:val="auto"/>
        <w:rPr>
          <w:rFonts w:eastAsia="MS Mincho"/>
          <w:lang w:eastAsia="ja-JP"/>
        </w:rPr>
      </w:pPr>
    </w:p>
    <w:sectPr w:rsidR="00F3271C" w:rsidRPr="00F3271C"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EDB" w:rsidRDefault="00A02EDB" w:rsidP="00A91319">
      <w:pPr>
        <w:spacing w:after="0"/>
      </w:pPr>
      <w:r>
        <w:separator/>
      </w:r>
    </w:p>
  </w:endnote>
  <w:endnote w:type="continuationSeparator" w:id="0">
    <w:p w:rsidR="00A02EDB" w:rsidRDefault="00A02ED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pen San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EDB" w:rsidRDefault="00A02EDB" w:rsidP="00A91319">
      <w:pPr>
        <w:spacing w:after="0"/>
      </w:pPr>
      <w:r>
        <w:separator/>
      </w:r>
    </w:p>
  </w:footnote>
  <w:footnote w:type="continuationSeparator" w:id="0">
    <w:p w:rsidR="00A02EDB" w:rsidRDefault="00A02ED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1"/>
  </w:num>
  <w:num w:numId="3">
    <w:abstractNumId w:val="21"/>
  </w:num>
  <w:num w:numId="4">
    <w:abstractNumId w:val="24"/>
  </w:num>
  <w:num w:numId="5">
    <w:abstractNumId w:val="9"/>
  </w:num>
  <w:num w:numId="6">
    <w:abstractNumId w:val="5"/>
  </w:num>
  <w:num w:numId="7">
    <w:abstractNumId w:val="20"/>
  </w:num>
  <w:num w:numId="8">
    <w:abstractNumId w:val="2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15"/>
  </w:num>
  <w:num w:numId="13">
    <w:abstractNumId w:val="6"/>
  </w:num>
  <w:num w:numId="14">
    <w:abstractNumId w:val="29"/>
  </w:num>
  <w:num w:numId="15">
    <w:abstractNumId w:val="26"/>
  </w:num>
  <w:num w:numId="16">
    <w:abstractNumId w:val="2"/>
  </w:num>
  <w:num w:numId="17">
    <w:abstractNumId w:val="16"/>
  </w:num>
  <w:num w:numId="18">
    <w:abstractNumId w:val="13"/>
  </w:num>
  <w:num w:numId="19">
    <w:abstractNumId w:val="17"/>
  </w:num>
  <w:num w:numId="20">
    <w:abstractNumId w:val="10"/>
  </w:num>
  <w:num w:numId="21">
    <w:abstractNumId w:val="28"/>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4"/>
  </w:num>
  <w:num w:numId="24">
    <w:abstractNumId w:val="4"/>
  </w:num>
  <w:num w:numId="25">
    <w:abstractNumId w:val="7"/>
  </w:num>
  <w:num w:numId="26">
    <w:abstractNumId w:val="18"/>
  </w:num>
  <w:num w:numId="27">
    <w:abstractNumId w:val="19"/>
  </w:num>
  <w:num w:numId="28">
    <w:abstractNumId w:val="22"/>
  </w:num>
  <w:num w:numId="29">
    <w:abstractNumId w:val="30"/>
  </w:num>
  <w:num w:numId="30">
    <w:abstractNumId w:val="31"/>
  </w:num>
  <w:num w:numId="31">
    <w:abstractNumId w:val="27"/>
  </w:num>
  <w:num w:numId="32">
    <w:abstractNumId w:val="23"/>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195F"/>
    <w:rsid w:val="00003E6A"/>
    <w:rsid w:val="00023BAD"/>
    <w:rsid w:val="0002414A"/>
    <w:rsid w:val="0003065F"/>
    <w:rsid w:val="000314B4"/>
    <w:rsid w:val="00036666"/>
    <w:rsid w:val="00055365"/>
    <w:rsid w:val="00073ADE"/>
    <w:rsid w:val="00075A4F"/>
    <w:rsid w:val="0009166F"/>
    <w:rsid w:val="00093F50"/>
    <w:rsid w:val="00095B35"/>
    <w:rsid w:val="000A1850"/>
    <w:rsid w:val="000A230D"/>
    <w:rsid w:val="000A348A"/>
    <w:rsid w:val="000A4696"/>
    <w:rsid w:val="000A4ACB"/>
    <w:rsid w:val="000A541B"/>
    <w:rsid w:val="000B316B"/>
    <w:rsid w:val="000B47E0"/>
    <w:rsid w:val="000B5CEC"/>
    <w:rsid w:val="000B6190"/>
    <w:rsid w:val="000C20F0"/>
    <w:rsid w:val="000C30F6"/>
    <w:rsid w:val="000D7C3C"/>
    <w:rsid w:val="000F2BF1"/>
    <w:rsid w:val="00106846"/>
    <w:rsid w:val="001112C3"/>
    <w:rsid w:val="00112FBD"/>
    <w:rsid w:val="001158B1"/>
    <w:rsid w:val="001222EB"/>
    <w:rsid w:val="001324BC"/>
    <w:rsid w:val="0013251E"/>
    <w:rsid w:val="00134683"/>
    <w:rsid w:val="0014135A"/>
    <w:rsid w:val="001465B1"/>
    <w:rsid w:val="00147DBB"/>
    <w:rsid w:val="001568D9"/>
    <w:rsid w:val="00161087"/>
    <w:rsid w:val="0016483F"/>
    <w:rsid w:val="00164DA8"/>
    <w:rsid w:val="0017387A"/>
    <w:rsid w:val="0018050E"/>
    <w:rsid w:val="00180EC4"/>
    <w:rsid w:val="00181EAA"/>
    <w:rsid w:val="001824DA"/>
    <w:rsid w:val="001A157F"/>
    <w:rsid w:val="001A3830"/>
    <w:rsid w:val="001A439C"/>
    <w:rsid w:val="001A7A71"/>
    <w:rsid w:val="001B352D"/>
    <w:rsid w:val="001B49CE"/>
    <w:rsid w:val="001B5F37"/>
    <w:rsid w:val="001C3B32"/>
    <w:rsid w:val="001C4AFF"/>
    <w:rsid w:val="001C590C"/>
    <w:rsid w:val="001D0191"/>
    <w:rsid w:val="001F1B73"/>
    <w:rsid w:val="001F352F"/>
    <w:rsid w:val="001F43C6"/>
    <w:rsid w:val="001F74F1"/>
    <w:rsid w:val="00211EE8"/>
    <w:rsid w:val="002146D9"/>
    <w:rsid w:val="00221976"/>
    <w:rsid w:val="00231266"/>
    <w:rsid w:val="002326D4"/>
    <w:rsid w:val="002329A9"/>
    <w:rsid w:val="00232A3F"/>
    <w:rsid w:val="0023345E"/>
    <w:rsid w:val="00235B09"/>
    <w:rsid w:val="00250D3F"/>
    <w:rsid w:val="002707F5"/>
    <w:rsid w:val="002844E0"/>
    <w:rsid w:val="00285D5A"/>
    <w:rsid w:val="002870E7"/>
    <w:rsid w:val="00292163"/>
    <w:rsid w:val="002A046E"/>
    <w:rsid w:val="002B0C85"/>
    <w:rsid w:val="002B65B1"/>
    <w:rsid w:val="002C5BC5"/>
    <w:rsid w:val="002C786B"/>
    <w:rsid w:val="002D03E8"/>
    <w:rsid w:val="002E701D"/>
    <w:rsid w:val="002F0E01"/>
    <w:rsid w:val="002F6655"/>
    <w:rsid w:val="0031085F"/>
    <w:rsid w:val="0031119F"/>
    <w:rsid w:val="00324DBD"/>
    <w:rsid w:val="00331153"/>
    <w:rsid w:val="00340C10"/>
    <w:rsid w:val="00346073"/>
    <w:rsid w:val="00352F2E"/>
    <w:rsid w:val="003704CB"/>
    <w:rsid w:val="00371595"/>
    <w:rsid w:val="00384CE4"/>
    <w:rsid w:val="0039718C"/>
    <w:rsid w:val="003A0E9A"/>
    <w:rsid w:val="003B217D"/>
    <w:rsid w:val="003B3F64"/>
    <w:rsid w:val="003B7854"/>
    <w:rsid w:val="003C164E"/>
    <w:rsid w:val="003D5EFD"/>
    <w:rsid w:val="003D7949"/>
    <w:rsid w:val="003E36BB"/>
    <w:rsid w:val="003E4B03"/>
    <w:rsid w:val="003E7AA3"/>
    <w:rsid w:val="003F2329"/>
    <w:rsid w:val="003F3FAC"/>
    <w:rsid w:val="00402A83"/>
    <w:rsid w:val="00406616"/>
    <w:rsid w:val="0041024E"/>
    <w:rsid w:val="004235A3"/>
    <w:rsid w:val="00426386"/>
    <w:rsid w:val="00430962"/>
    <w:rsid w:val="004361E1"/>
    <w:rsid w:val="004445F7"/>
    <w:rsid w:val="00445932"/>
    <w:rsid w:val="00452F19"/>
    <w:rsid w:val="00453C0B"/>
    <w:rsid w:val="00463D40"/>
    <w:rsid w:val="004667D5"/>
    <w:rsid w:val="004867DD"/>
    <w:rsid w:val="004921C6"/>
    <w:rsid w:val="00493085"/>
    <w:rsid w:val="00493D7E"/>
    <w:rsid w:val="004968CD"/>
    <w:rsid w:val="004A53E3"/>
    <w:rsid w:val="004B0956"/>
    <w:rsid w:val="004B25B4"/>
    <w:rsid w:val="004C5504"/>
    <w:rsid w:val="004C5E15"/>
    <w:rsid w:val="004D0E7A"/>
    <w:rsid w:val="004F13A8"/>
    <w:rsid w:val="004F471D"/>
    <w:rsid w:val="004F5713"/>
    <w:rsid w:val="00500289"/>
    <w:rsid w:val="005011A4"/>
    <w:rsid w:val="00505D39"/>
    <w:rsid w:val="00511170"/>
    <w:rsid w:val="00512855"/>
    <w:rsid w:val="0053234A"/>
    <w:rsid w:val="0054405C"/>
    <w:rsid w:val="0054540A"/>
    <w:rsid w:val="005556E7"/>
    <w:rsid w:val="00567814"/>
    <w:rsid w:val="00583DA5"/>
    <w:rsid w:val="005852E8"/>
    <w:rsid w:val="005967B8"/>
    <w:rsid w:val="005A7138"/>
    <w:rsid w:val="005B19DF"/>
    <w:rsid w:val="005B7B13"/>
    <w:rsid w:val="005C2A44"/>
    <w:rsid w:val="005C4A08"/>
    <w:rsid w:val="005D0F29"/>
    <w:rsid w:val="005D4D85"/>
    <w:rsid w:val="005D61D3"/>
    <w:rsid w:val="005F01EA"/>
    <w:rsid w:val="005F3C81"/>
    <w:rsid w:val="005F4E06"/>
    <w:rsid w:val="005F5B47"/>
    <w:rsid w:val="00601C1C"/>
    <w:rsid w:val="00602ECE"/>
    <w:rsid w:val="00603469"/>
    <w:rsid w:val="00612066"/>
    <w:rsid w:val="00621FEA"/>
    <w:rsid w:val="006255DF"/>
    <w:rsid w:val="00625697"/>
    <w:rsid w:val="00635ADA"/>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37D2"/>
    <w:rsid w:val="00697873"/>
    <w:rsid w:val="006B4E37"/>
    <w:rsid w:val="006C6BD7"/>
    <w:rsid w:val="006D19F7"/>
    <w:rsid w:val="006D2247"/>
    <w:rsid w:val="006D3CF4"/>
    <w:rsid w:val="006D40B0"/>
    <w:rsid w:val="006D6E51"/>
    <w:rsid w:val="006E134E"/>
    <w:rsid w:val="006E3A8A"/>
    <w:rsid w:val="006E79D6"/>
    <w:rsid w:val="00703705"/>
    <w:rsid w:val="00704CEC"/>
    <w:rsid w:val="00711CF1"/>
    <w:rsid w:val="00722AA1"/>
    <w:rsid w:val="007254F6"/>
    <w:rsid w:val="007268BA"/>
    <w:rsid w:val="007305A7"/>
    <w:rsid w:val="007366AB"/>
    <w:rsid w:val="00740314"/>
    <w:rsid w:val="007454C4"/>
    <w:rsid w:val="00745E90"/>
    <w:rsid w:val="00752B3A"/>
    <w:rsid w:val="00763422"/>
    <w:rsid w:val="007815CE"/>
    <w:rsid w:val="00783E4D"/>
    <w:rsid w:val="007918B7"/>
    <w:rsid w:val="007A004A"/>
    <w:rsid w:val="007A3111"/>
    <w:rsid w:val="007A3E28"/>
    <w:rsid w:val="007B45C7"/>
    <w:rsid w:val="007B70B5"/>
    <w:rsid w:val="007C5830"/>
    <w:rsid w:val="007D0840"/>
    <w:rsid w:val="007D1831"/>
    <w:rsid w:val="007D3265"/>
    <w:rsid w:val="007D7E84"/>
    <w:rsid w:val="007E2E73"/>
    <w:rsid w:val="007E6A26"/>
    <w:rsid w:val="007E72B2"/>
    <w:rsid w:val="007F597B"/>
    <w:rsid w:val="00813B38"/>
    <w:rsid w:val="0081588A"/>
    <w:rsid w:val="008159F5"/>
    <w:rsid w:val="008167F4"/>
    <w:rsid w:val="00832A7A"/>
    <w:rsid w:val="00841B15"/>
    <w:rsid w:val="00847CFE"/>
    <w:rsid w:val="00852F15"/>
    <w:rsid w:val="00856C9D"/>
    <w:rsid w:val="00857521"/>
    <w:rsid w:val="00857B8C"/>
    <w:rsid w:val="00861F0A"/>
    <w:rsid w:val="00862F2C"/>
    <w:rsid w:val="00874B57"/>
    <w:rsid w:val="00881FE1"/>
    <w:rsid w:val="00883A4B"/>
    <w:rsid w:val="00884A71"/>
    <w:rsid w:val="00892ED8"/>
    <w:rsid w:val="008A5049"/>
    <w:rsid w:val="008C1F05"/>
    <w:rsid w:val="008C72F2"/>
    <w:rsid w:val="008D6958"/>
    <w:rsid w:val="008F3A40"/>
    <w:rsid w:val="008F4E47"/>
    <w:rsid w:val="008F6F52"/>
    <w:rsid w:val="008F7F58"/>
    <w:rsid w:val="009043F8"/>
    <w:rsid w:val="00905EB8"/>
    <w:rsid w:val="00910F57"/>
    <w:rsid w:val="0091715C"/>
    <w:rsid w:val="00921205"/>
    <w:rsid w:val="00922B59"/>
    <w:rsid w:val="00926AA6"/>
    <w:rsid w:val="009314B1"/>
    <w:rsid w:val="009315F8"/>
    <w:rsid w:val="0093279D"/>
    <w:rsid w:val="00934390"/>
    <w:rsid w:val="0093613B"/>
    <w:rsid w:val="00940F11"/>
    <w:rsid w:val="00946F19"/>
    <w:rsid w:val="00950D27"/>
    <w:rsid w:val="00952FD2"/>
    <w:rsid w:val="00955C54"/>
    <w:rsid w:val="00956210"/>
    <w:rsid w:val="0096447E"/>
    <w:rsid w:val="0098718C"/>
    <w:rsid w:val="009B105B"/>
    <w:rsid w:val="009B10C2"/>
    <w:rsid w:val="009B3443"/>
    <w:rsid w:val="009B4B28"/>
    <w:rsid w:val="009B70DD"/>
    <w:rsid w:val="009C5B90"/>
    <w:rsid w:val="009C5BF1"/>
    <w:rsid w:val="009C7F8E"/>
    <w:rsid w:val="009D2E17"/>
    <w:rsid w:val="009D574C"/>
    <w:rsid w:val="009D7847"/>
    <w:rsid w:val="009F00A3"/>
    <w:rsid w:val="009F36EC"/>
    <w:rsid w:val="00A02EDB"/>
    <w:rsid w:val="00A13008"/>
    <w:rsid w:val="00A1410D"/>
    <w:rsid w:val="00A20968"/>
    <w:rsid w:val="00A272E3"/>
    <w:rsid w:val="00A33709"/>
    <w:rsid w:val="00A404EF"/>
    <w:rsid w:val="00A412DA"/>
    <w:rsid w:val="00A46E62"/>
    <w:rsid w:val="00A52156"/>
    <w:rsid w:val="00A640AC"/>
    <w:rsid w:val="00A64829"/>
    <w:rsid w:val="00A71CEE"/>
    <w:rsid w:val="00A720A7"/>
    <w:rsid w:val="00A74853"/>
    <w:rsid w:val="00A7692D"/>
    <w:rsid w:val="00A81726"/>
    <w:rsid w:val="00A8274D"/>
    <w:rsid w:val="00A83886"/>
    <w:rsid w:val="00A87068"/>
    <w:rsid w:val="00A872F3"/>
    <w:rsid w:val="00A91319"/>
    <w:rsid w:val="00A94F5B"/>
    <w:rsid w:val="00AA34B8"/>
    <w:rsid w:val="00AA4ADC"/>
    <w:rsid w:val="00AA5187"/>
    <w:rsid w:val="00AA51D2"/>
    <w:rsid w:val="00AB1851"/>
    <w:rsid w:val="00AC00BA"/>
    <w:rsid w:val="00AC239E"/>
    <w:rsid w:val="00AC4572"/>
    <w:rsid w:val="00AC4A56"/>
    <w:rsid w:val="00AC5B37"/>
    <w:rsid w:val="00AE1B17"/>
    <w:rsid w:val="00AE1B6B"/>
    <w:rsid w:val="00AE1CA4"/>
    <w:rsid w:val="00AE3D05"/>
    <w:rsid w:val="00AF4343"/>
    <w:rsid w:val="00B076EC"/>
    <w:rsid w:val="00B1661F"/>
    <w:rsid w:val="00B17890"/>
    <w:rsid w:val="00B37B73"/>
    <w:rsid w:val="00B42943"/>
    <w:rsid w:val="00B50774"/>
    <w:rsid w:val="00B50CFF"/>
    <w:rsid w:val="00B517E3"/>
    <w:rsid w:val="00B53563"/>
    <w:rsid w:val="00B62A8E"/>
    <w:rsid w:val="00B670F0"/>
    <w:rsid w:val="00B71036"/>
    <w:rsid w:val="00B75965"/>
    <w:rsid w:val="00B83826"/>
    <w:rsid w:val="00B86D58"/>
    <w:rsid w:val="00B94F81"/>
    <w:rsid w:val="00BB173E"/>
    <w:rsid w:val="00BB2BC3"/>
    <w:rsid w:val="00BB6F92"/>
    <w:rsid w:val="00BC11EB"/>
    <w:rsid w:val="00BC4C81"/>
    <w:rsid w:val="00BC558F"/>
    <w:rsid w:val="00BD010A"/>
    <w:rsid w:val="00BD0C37"/>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7E89"/>
    <w:rsid w:val="00C5017F"/>
    <w:rsid w:val="00C536EA"/>
    <w:rsid w:val="00C6608D"/>
    <w:rsid w:val="00C90990"/>
    <w:rsid w:val="00CA73CE"/>
    <w:rsid w:val="00CB0B98"/>
    <w:rsid w:val="00CB7878"/>
    <w:rsid w:val="00CC0667"/>
    <w:rsid w:val="00CC2849"/>
    <w:rsid w:val="00CC56ED"/>
    <w:rsid w:val="00CC63D9"/>
    <w:rsid w:val="00CD0404"/>
    <w:rsid w:val="00CF711D"/>
    <w:rsid w:val="00D036C8"/>
    <w:rsid w:val="00D05575"/>
    <w:rsid w:val="00D07C69"/>
    <w:rsid w:val="00D24151"/>
    <w:rsid w:val="00D30168"/>
    <w:rsid w:val="00D305D7"/>
    <w:rsid w:val="00D34829"/>
    <w:rsid w:val="00D37BF0"/>
    <w:rsid w:val="00D41187"/>
    <w:rsid w:val="00D41C1E"/>
    <w:rsid w:val="00D535F7"/>
    <w:rsid w:val="00D5447A"/>
    <w:rsid w:val="00D57004"/>
    <w:rsid w:val="00D60EE3"/>
    <w:rsid w:val="00D61CE0"/>
    <w:rsid w:val="00D642E4"/>
    <w:rsid w:val="00D675C2"/>
    <w:rsid w:val="00D71B90"/>
    <w:rsid w:val="00D83177"/>
    <w:rsid w:val="00D8677B"/>
    <w:rsid w:val="00DB30F4"/>
    <w:rsid w:val="00DC7002"/>
    <w:rsid w:val="00DE3636"/>
    <w:rsid w:val="00DE5086"/>
    <w:rsid w:val="00DF752D"/>
    <w:rsid w:val="00E039B6"/>
    <w:rsid w:val="00E06C3E"/>
    <w:rsid w:val="00E071B0"/>
    <w:rsid w:val="00E22320"/>
    <w:rsid w:val="00E23BCB"/>
    <w:rsid w:val="00E23C79"/>
    <w:rsid w:val="00E30DA9"/>
    <w:rsid w:val="00E324F2"/>
    <w:rsid w:val="00E50478"/>
    <w:rsid w:val="00E50B9A"/>
    <w:rsid w:val="00E55FBD"/>
    <w:rsid w:val="00E60F04"/>
    <w:rsid w:val="00E65132"/>
    <w:rsid w:val="00E81BC4"/>
    <w:rsid w:val="00E97062"/>
    <w:rsid w:val="00E97650"/>
    <w:rsid w:val="00EA25D5"/>
    <w:rsid w:val="00EA44F8"/>
    <w:rsid w:val="00EA64E6"/>
    <w:rsid w:val="00EA6EC7"/>
    <w:rsid w:val="00EB0622"/>
    <w:rsid w:val="00EB32B4"/>
    <w:rsid w:val="00EB76DC"/>
    <w:rsid w:val="00EC4DDA"/>
    <w:rsid w:val="00EC727E"/>
    <w:rsid w:val="00ED1B54"/>
    <w:rsid w:val="00ED22B0"/>
    <w:rsid w:val="00EE25F9"/>
    <w:rsid w:val="00EE2C21"/>
    <w:rsid w:val="00EE50BA"/>
    <w:rsid w:val="00F007B8"/>
    <w:rsid w:val="00F131C8"/>
    <w:rsid w:val="00F131D0"/>
    <w:rsid w:val="00F16C20"/>
    <w:rsid w:val="00F25E32"/>
    <w:rsid w:val="00F27ECD"/>
    <w:rsid w:val="00F3271C"/>
    <w:rsid w:val="00F43894"/>
    <w:rsid w:val="00F46EB9"/>
    <w:rsid w:val="00F551C8"/>
    <w:rsid w:val="00F574BE"/>
    <w:rsid w:val="00F6701C"/>
    <w:rsid w:val="00F7576E"/>
    <w:rsid w:val="00F77636"/>
    <w:rsid w:val="00F8247E"/>
    <w:rsid w:val="00F92500"/>
    <w:rsid w:val="00F96A31"/>
    <w:rsid w:val="00FB31CB"/>
    <w:rsid w:val="00FC306A"/>
    <w:rsid w:val="00FC33AF"/>
    <w:rsid w:val="00FC6281"/>
    <w:rsid w:val="00FC789A"/>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4BFC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NormalWeb">
    <w:name w:val="Normal (Web)"/>
    <w:basedOn w:val="Normal"/>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94D2E8B-4168-4EB1-BEAB-3C5D013B6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2021-08-04T09:07:00Z</dcterms:created>
  <dcterms:modified xsi:type="dcterms:W3CDTF">2021-08-06T05:35:00Z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